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1DA" w:rsidRDefault="00926266" w:rsidP="007168C4">
      <w:pPr>
        <w:jc w:val="center"/>
        <w:rPr>
          <w:b/>
          <w:color w:val="C45911" w:themeColor="accent2"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C45911" w:themeColor="accent2"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60288" behindDoc="1" locked="0" layoutInCell="1" allowOverlap="1" wp14:anchorId="657E139A">
            <wp:simplePos x="0" y="0"/>
            <wp:positionH relativeFrom="column">
              <wp:posOffset>22860</wp:posOffset>
            </wp:positionH>
            <wp:positionV relativeFrom="paragraph">
              <wp:posOffset>7620</wp:posOffset>
            </wp:positionV>
            <wp:extent cx="1478280" cy="1353820"/>
            <wp:effectExtent l="0" t="0" r="7620" b="0"/>
            <wp:wrapTight wrapText="bothSides">
              <wp:wrapPolygon edited="0">
                <wp:start x="0" y="0"/>
                <wp:lineTo x="0" y="21276"/>
                <wp:lineTo x="21433" y="21276"/>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353820"/>
                    </a:xfrm>
                    <a:prstGeom prst="rect">
                      <a:avLst/>
                    </a:prstGeom>
                    <a:noFill/>
                  </pic:spPr>
                </pic:pic>
              </a:graphicData>
            </a:graphic>
            <wp14:sizeRelH relativeFrom="page">
              <wp14:pctWidth>0</wp14:pctWidth>
            </wp14:sizeRelH>
            <wp14:sizeRelV relativeFrom="page">
              <wp14:pctHeight>0</wp14:pctHeight>
            </wp14:sizeRelV>
          </wp:anchor>
        </w:drawing>
      </w:r>
      <w:r w:rsidR="00D501DA">
        <w:rPr>
          <w:noProof/>
        </w:rPr>
        <w:drawing>
          <wp:anchor distT="0" distB="0" distL="114300" distR="114300" simplePos="0" relativeHeight="251659264" behindDoc="1" locked="0" layoutInCell="1" allowOverlap="1" wp14:anchorId="46B5F55E" wp14:editId="4D92EC1E">
            <wp:simplePos x="0" y="0"/>
            <wp:positionH relativeFrom="margin">
              <wp:align>right</wp:align>
            </wp:positionH>
            <wp:positionV relativeFrom="paragraph">
              <wp:posOffset>15240</wp:posOffset>
            </wp:positionV>
            <wp:extent cx="937260" cy="1204595"/>
            <wp:effectExtent l="0" t="0" r="0" b="0"/>
            <wp:wrapTight wrapText="bothSides">
              <wp:wrapPolygon edited="0">
                <wp:start x="0" y="0"/>
                <wp:lineTo x="0" y="17763"/>
                <wp:lineTo x="8780" y="21179"/>
                <wp:lineTo x="12293" y="21179"/>
                <wp:lineTo x="21073" y="17763"/>
                <wp:lineTo x="21073" y="0"/>
                <wp:lineTo x="0" y="0"/>
              </wp:wrapPolygon>
            </wp:wrapTight>
            <wp:docPr id="686561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1204595"/>
                    </a:xfrm>
                    <a:prstGeom prst="rect">
                      <a:avLst/>
                    </a:prstGeom>
                    <a:noFill/>
                  </pic:spPr>
                </pic:pic>
              </a:graphicData>
            </a:graphic>
            <wp14:sizeRelH relativeFrom="margin">
              <wp14:pctWidth>0</wp14:pctWidth>
            </wp14:sizeRelH>
            <wp14:sizeRelV relativeFrom="margin">
              <wp14:pctHeight>0</wp14:pctHeight>
            </wp14:sizeRelV>
          </wp:anchor>
        </w:drawing>
      </w:r>
    </w:p>
    <w:p w:rsidR="00D501DA" w:rsidRDefault="00D501DA" w:rsidP="007168C4">
      <w:pPr>
        <w:jc w:val="center"/>
        <w:rPr>
          <w:b/>
          <w:color w:val="C45911" w:themeColor="accent2"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168C4" w:rsidRPr="008110E5" w:rsidRDefault="007168C4" w:rsidP="007168C4">
      <w:pPr>
        <w:jc w:val="center"/>
        <w:rPr>
          <w:rFonts w:ascii="Arial" w:eastAsia="Carlito" w:hAnsi="Arial" w:cs="Carlito"/>
          <w:b/>
          <w:color w:val="C45911" w:themeColor="accent2" w:themeShade="BF"/>
          <w:sz w:val="72"/>
          <w:szCs w:val="32"/>
          <w:lang w:val="en-US"/>
        </w:rPr>
      </w:pPr>
      <w:r w:rsidRPr="008110E5">
        <w:rPr>
          <w:rFonts w:ascii="Arial" w:eastAsia="Carlito" w:hAnsi="Arial" w:cs="Carlito"/>
          <w:b/>
          <w:color w:val="C45911" w:themeColor="accent2" w:themeShade="BF"/>
          <w:sz w:val="72"/>
          <w:szCs w:val="32"/>
          <w:lang w:val="en-US"/>
        </w:rPr>
        <w:t xml:space="preserve">Redlands and </w:t>
      </w:r>
      <w:bookmarkStart w:id="0" w:name="_Hlk172113438"/>
      <w:r w:rsidRPr="008110E5">
        <w:rPr>
          <w:rFonts w:ascii="Arial" w:eastAsia="Carlito" w:hAnsi="Arial" w:cs="Carlito"/>
          <w:b/>
          <w:color w:val="C45911" w:themeColor="accent2" w:themeShade="BF"/>
          <w:sz w:val="72"/>
          <w:szCs w:val="32"/>
          <w:lang w:val="en-US"/>
        </w:rPr>
        <w:t>Alfred Sutton</w:t>
      </w:r>
      <w:bookmarkEnd w:id="0"/>
      <w:r w:rsidRPr="008110E5">
        <w:rPr>
          <w:rFonts w:ascii="Arial" w:eastAsia="Carlito" w:hAnsi="Arial" w:cs="Carlito"/>
          <w:b/>
          <w:color w:val="C45911" w:themeColor="accent2" w:themeShade="BF"/>
          <w:sz w:val="72"/>
          <w:szCs w:val="32"/>
          <w:lang w:val="en-US"/>
        </w:rPr>
        <w:t xml:space="preserve"> Primary Schools</w:t>
      </w:r>
    </w:p>
    <w:p w:rsidR="007168C4" w:rsidRPr="008110E5" w:rsidRDefault="007168C4" w:rsidP="007168C4">
      <w:pPr>
        <w:jc w:val="center"/>
        <w:rPr>
          <w:rFonts w:ascii="Arial" w:eastAsia="Carlito" w:hAnsi="Arial" w:cs="Carlito"/>
          <w:b/>
          <w:sz w:val="72"/>
          <w:szCs w:val="32"/>
          <w:lang w:val="en-US"/>
        </w:rPr>
      </w:pPr>
    </w:p>
    <w:p w:rsidR="007168C4" w:rsidRPr="008110E5" w:rsidRDefault="007168C4" w:rsidP="007168C4">
      <w:pPr>
        <w:jc w:val="center"/>
        <w:rPr>
          <w:rFonts w:ascii="Arial" w:eastAsia="Carlito" w:hAnsi="Arial" w:cs="Carlito"/>
          <w:b/>
          <w:color w:val="C45911" w:themeColor="accent2" w:themeShade="BF"/>
          <w:sz w:val="72"/>
          <w:szCs w:val="32"/>
          <w:lang w:val="en-US"/>
        </w:rPr>
      </w:pPr>
      <w:r w:rsidRPr="008110E5">
        <w:rPr>
          <w:rFonts w:ascii="Arial" w:eastAsia="Carlito" w:hAnsi="Arial" w:cs="Carlito"/>
          <w:b/>
          <w:color w:val="C45911" w:themeColor="accent2" w:themeShade="BF"/>
          <w:sz w:val="72"/>
          <w:szCs w:val="32"/>
          <w:lang w:val="en-US"/>
        </w:rPr>
        <w:t>Proposal to Federate</w:t>
      </w:r>
    </w:p>
    <w:p w:rsidR="007168C4" w:rsidRPr="008110E5" w:rsidRDefault="007168C4" w:rsidP="007168C4">
      <w:pPr>
        <w:jc w:val="center"/>
        <w:rPr>
          <w:rFonts w:ascii="Bookman Old Style" w:hAnsi="Bookman Old Style"/>
          <w:b/>
          <w:color w:val="C45911" w:themeColor="accent2"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0E5">
        <w:rPr>
          <w:rFonts w:ascii="Arial" w:eastAsia="Carlito" w:hAnsi="Arial" w:cs="Carlito"/>
          <w:b/>
          <w:color w:val="C45911" w:themeColor="accent2" w:themeShade="BF"/>
          <w:sz w:val="72"/>
          <w:szCs w:val="32"/>
          <w:lang w:val="en-US"/>
        </w:rPr>
        <w:t>2025</w:t>
      </w:r>
    </w:p>
    <w:p w:rsidR="007168C4" w:rsidRDefault="007168C4" w:rsidP="007168C4">
      <w:pPr>
        <w:pStyle w:val="BodyText"/>
      </w:pPr>
    </w:p>
    <w:p w:rsidR="007168C4" w:rsidRPr="00A07FA6" w:rsidRDefault="007168C4" w:rsidP="007168C4">
      <w:pPr>
        <w:pStyle w:val="BodyText"/>
      </w:pPr>
      <w:r w:rsidRPr="00A07FA6">
        <w:t>FAQs</w:t>
      </w:r>
    </w:p>
    <w:p w:rsidR="007168C4" w:rsidRDefault="007168C4" w:rsidP="007168C4">
      <w:pPr>
        <w:pStyle w:val="BodyText"/>
      </w:pPr>
    </w:p>
    <w:p w:rsidR="007168C4" w:rsidRDefault="007168C4" w:rsidP="007168C4">
      <w:pPr>
        <w:pStyle w:val="BodyText"/>
      </w:pPr>
      <w:r>
        <w:t>Frequently Asked Questions</w:t>
      </w:r>
    </w:p>
    <w:p w:rsidR="008110E5" w:rsidRDefault="008110E5" w:rsidP="007168C4">
      <w:pPr>
        <w:pStyle w:val="BodyText"/>
      </w:pPr>
    </w:p>
    <w:p w:rsidR="008110E5" w:rsidRDefault="008110E5" w:rsidP="007168C4">
      <w:pPr>
        <w:pStyle w:val="BodyText"/>
      </w:pPr>
      <w:bookmarkStart w:id="1" w:name="_GoBack"/>
      <w:bookmarkEnd w:id="1"/>
    </w:p>
    <w:p w:rsidR="00F301B5" w:rsidRDefault="00F301B5"/>
    <w:p w:rsidR="00C82B26" w:rsidRDefault="00C82B26" w:rsidP="00D501DA">
      <w:pPr>
        <w:pStyle w:val="BodyText"/>
        <w:rPr>
          <w:sz w:val="24"/>
        </w:rPr>
      </w:pPr>
    </w:p>
    <w:p w:rsidR="00D501DA" w:rsidRDefault="00C82B26" w:rsidP="00D501DA">
      <w:pPr>
        <w:pStyle w:val="BodyText"/>
        <w:rPr>
          <w:sz w:val="24"/>
        </w:rPr>
      </w:pPr>
      <w:r>
        <w:rPr>
          <w:sz w:val="24"/>
        </w:rPr>
        <w:t xml:space="preserve">All schools considering federation are required to publish their federation proposal and to hold a consultation period during which any interested party can ask questions and comment on the </w:t>
      </w:r>
      <w:r w:rsidR="00023F75">
        <w:rPr>
          <w:sz w:val="24"/>
        </w:rPr>
        <w:t>proposal</w:t>
      </w:r>
      <w:r>
        <w:rPr>
          <w:sz w:val="24"/>
        </w:rPr>
        <w:t>. We launched our consultation period on Monday 14</w:t>
      </w:r>
      <w:r w:rsidRPr="00C82B26">
        <w:rPr>
          <w:sz w:val="24"/>
          <w:vertAlign w:val="superscript"/>
        </w:rPr>
        <w:t>th</w:t>
      </w:r>
      <w:r>
        <w:rPr>
          <w:sz w:val="24"/>
        </w:rPr>
        <w:t xml:space="preserve"> October and the consultation closed on Friday 29</w:t>
      </w:r>
      <w:r w:rsidRPr="00C82B26">
        <w:rPr>
          <w:sz w:val="24"/>
          <w:vertAlign w:val="superscript"/>
        </w:rPr>
        <w:t>th</w:t>
      </w:r>
      <w:r>
        <w:rPr>
          <w:sz w:val="24"/>
        </w:rPr>
        <w:t xml:space="preserve"> November. During this period, we invited questions by email to dedicated federation consultation email addresses and also in person, including at two open drop-in meetings held in both schools on Monday 11</w:t>
      </w:r>
      <w:r w:rsidRPr="00C82B26">
        <w:rPr>
          <w:sz w:val="24"/>
          <w:vertAlign w:val="superscript"/>
        </w:rPr>
        <w:t>th</w:t>
      </w:r>
      <w:r>
        <w:rPr>
          <w:sz w:val="24"/>
        </w:rPr>
        <w:t xml:space="preserve"> November.</w:t>
      </w:r>
    </w:p>
    <w:p w:rsidR="00C82B26" w:rsidRDefault="00C82B26" w:rsidP="00D501DA">
      <w:pPr>
        <w:pStyle w:val="BodyText"/>
        <w:rPr>
          <w:sz w:val="52"/>
        </w:rPr>
      </w:pPr>
    </w:p>
    <w:p w:rsidR="00C82B26" w:rsidRPr="00A07FA6" w:rsidRDefault="00C82B26" w:rsidP="00D501DA">
      <w:pPr>
        <w:pStyle w:val="BodyText"/>
        <w:rPr>
          <w:sz w:val="52"/>
        </w:rPr>
      </w:pPr>
      <w:r w:rsidRPr="00023F75">
        <w:rPr>
          <w:sz w:val="24"/>
          <w:highlight w:val="yellow"/>
        </w:rPr>
        <w:t>There</w:t>
      </w:r>
      <w:r w:rsidR="00023F75" w:rsidRPr="00023F75">
        <w:rPr>
          <w:sz w:val="24"/>
          <w:highlight w:val="yellow"/>
        </w:rPr>
        <w:t xml:space="preserve"> were some questions submitted by email and asked in person at the meetings. There were also some comments made at the open meetings. For your information these questions and comments have been added as an addendum to this document.</w:t>
      </w:r>
    </w:p>
    <w:p w:rsidR="00D501DA" w:rsidRDefault="00D501DA"/>
    <w:p w:rsidR="00F301B5" w:rsidRPr="00F16417" w:rsidRDefault="00F301B5">
      <w:pPr>
        <w:rPr>
          <w:b/>
          <w:sz w:val="28"/>
          <w:u w:val="single"/>
        </w:rPr>
      </w:pPr>
      <w:r w:rsidRPr="00F16417">
        <w:rPr>
          <w:b/>
          <w:sz w:val="28"/>
          <w:u w:val="single"/>
        </w:rPr>
        <w:t>Background and General Questions</w:t>
      </w:r>
    </w:p>
    <w:p w:rsidR="00F301B5" w:rsidRDefault="00F301B5"/>
    <w:tbl>
      <w:tblPr>
        <w:tblStyle w:val="TableGrid"/>
        <w:tblW w:w="0" w:type="auto"/>
        <w:tblLook w:val="04A0" w:firstRow="1" w:lastRow="0" w:firstColumn="1" w:lastColumn="0" w:noHBand="0" w:noVBand="1"/>
      </w:tblPr>
      <w:tblGrid>
        <w:gridCol w:w="846"/>
        <w:gridCol w:w="3118"/>
        <w:gridCol w:w="5052"/>
      </w:tblGrid>
      <w:tr w:rsidR="00D501DA" w:rsidTr="00D501DA">
        <w:tc>
          <w:tcPr>
            <w:tcW w:w="846" w:type="dxa"/>
          </w:tcPr>
          <w:p w:rsidR="00D501DA" w:rsidRDefault="00D501DA"/>
        </w:tc>
        <w:tc>
          <w:tcPr>
            <w:tcW w:w="3118" w:type="dxa"/>
          </w:tcPr>
          <w:p w:rsidR="00D501DA" w:rsidRPr="009F4CBF" w:rsidRDefault="00D501DA">
            <w:pPr>
              <w:rPr>
                <w:b/>
              </w:rPr>
            </w:pPr>
            <w:r w:rsidRPr="009F4CBF">
              <w:rPr>
                <w:b/>
              </w:rPr>
              <w:t>Question</w:t>
            </w:r>
          </w:p>
        </w:tc>
        <w:tc>
          <w:tcPr>
            <w:tcW w:w="5052" w:type="dxa"/>
          </w:tcPr>
          <w:p w:rsidR="00D501DA" w:rsidRPr="009F4CBF" w:rsidRDefault="00D501DA">
            <w:pPr>
              <w:rPr>
                <w:b/>
              </w:rPr>
            </w:pPr>
            <w:r w:rsidRPr="009F4CBF">
              <w:rPr>
                <w:b/>
              </w:rPr>
              <w:t>Answer</w:t>
            </w:r>
          </w:p>
        </w:tc>
      </w:tr>
      <w:tr w:rsidR="00D501DA" w:rsidTr="00D501DA">
        <w:tc>
          <w:tcPr>
            <w:tcW w:w="846" w:type="dxa"/>
          </w:tcPr>
          <w:p w:rsidR="00D501DA" w:rsidRPr="00A07FA6" w:rsidRDefault="00D501DA" w:rsidP="00D501DA">
            <w:r w:rsidRPr="00A07FA6">
              <w:t>Q1</w:t>
            </w:r>
          </w:p>
        </w:tc>
        <w:tc>
          <w:tcPr>
            <w:tcW w:w="3118" w:type="dxa"/>
          </w:tcPr>
          <w:p w:rsidR="00D501DA" w:rsidRPr="00A07FA6" w:rsidRDefault="00D501DA" w:rsidP="00D501DA">
            <w:r w:rsidRPr="00A07FA6">
              <w:t>What is a federation?</w:t>
            </w:r>
          </w:p>
        </w:tc>
        <w:tc>
          <w:tcPr>
            <w:tcW w:w="5052" w:type="dxa"/>
          </w:tcPr>
          <w:p w:rsidR="00D501DA" w:rsidRPr="00A07FA6" w:rsidRDefault="00D501DA" w:rsidP="00D501DA">
            <w:r w:rsidRPr="00A07FA6">
              <w:t>A federation is an arrangement where two or more maintained schools share a single governing body. Schools federate under section 24 of the Education Act 2002.</w:t>
            </w:r>
          </w:p>
          <w:p w:rsidR="00D501DA" w:rsidRPr="00A07FA6" w:rsidRDefault="00D501DA" w:rsidP="00D501DA">
            <w:r w:rsidRPr="00A07FA6">
              <w:t>Schools in federation</w:t>
            </w:r>
            <w:r>
              <w:t>s</w:t>
            </w:r>
            <w:r w:rsidRPr="00A07FA6">
              <w:t xml:space="preserve"> continue to be individual schools, keeping their existing category, character and legal identity, but have their governance provided by the same single board. Both schools remain under local authority control and do not become academies or free schools as a result of federation</w:t>
            </w:r>
            <w:r>
              <w:t>.</w:t>
            </w:r>
          </w:p>
        </w:tc>
      </w:tr>
      <w:tr w:rsidR="00D501DA" w:rsidTr="00D501DA">
        <w:tc>
          <w:tcPr>
            <w:tcW w:w="846" w:type="dxa"/>
          </w:tcPr>
          <w:p w:rsidR="00D501DA" w:rsidRPr="00B8483F" w:rsidRDefault="00D501DA" w:rsidP="00D501DA">
            <w:r>
              <w:t>Q2</w:t>
            </w:r>
          </w:p>
        </w:tc>
        <w:tc>
          <w:tcPr>
            <w:tcW w:w="3118" w:type="dxa"/>
          </w:tcPr>
          <w:p w:rsidR="00D501DA" w:rsidRPr="00C23E5C" w:rsidRDefault="00D501DA" w:rsidP="00D501DA">
            <w:r w:rsidRPr="00C23E5C">
              <w:t>Why are you</w:t>
            </w:r>
            <w:r w:rsidRPr="00A07FA6">
              <w:t xml:space="preserve"> </w:t>
            </w:r>
            <w:r w:rsidRPr="00C23E5C">
              <w:t>investigating</w:t>
            </w:r>
            <w:r w:rsidRPr="00A07FA6">
              <w:t xml:space="preserve"> </w:t>
            </w:r>
            <w:r w:rsidRPr="00C23E5C">
              <w:t>the possibility of a school federation?</w:t>
            </w:r>
          </w:p>
        </w:tc>
        <w:tc>
          <w:tcPr>
            <w:tcW w:w="5052" w:type="dxa"/>
          </w:tcPr>
          <w:p w:rsidR="00D501DA" w:rsidRPr="00A07FA6" w:rsidRDefault="00D501DA" w:rsidP="008110E5">
            <w:r w:rsidRPr="00A07FA6">
              <w:t>The driving idea behind this federation is to ensure the best possible outcomes for all pupils at both schools. It would enable us to make the best use of staff and resources within and across both schools, to the benefit of all children.</w:t>
            </w:r>
          </w:p>
        </w:tc>
      </w:tr>
      <w:tr w:rsidR="00D31D60" w:rsidTr="00D501DA">
        <w:tc>
          <w:tcPr>
            <w:tcW w:w="846" w:type="dxa"/>
          </w:tcPr>
          <w:p w:rsidR="00D31D60" w:rsidRDefault="00D31D60" w:rsidP="00D31D60">
            <w:r w:rsidRPr="00A07FA6">
              <w:t>Q</w:t>
            </w:r>
            <w:r w:rsidR="001E58BE">
              <w:t>3</w:t>
            </w:r>
          </w:p>
        </w:tc>
        <w:tc>
          <w:tcPr>
            <w:tcW w:w="3118" w:type="dxa"/>
          </w:tcPr>
          <w:p w:rsidR="00D31D60" w:rsidRDefault="00D31D60" w:rsidP="00731B4B">
            <w:r>
              <w:t>What does a ‘consultation’ mean?</w:t>
            </w:r>
            <w:r w:rsidRPr="00A07FA6">
              <w:t xml:space="preserve"> </w:t>
            </w:r>
            <w:r>
              <w:t>Has the</w:t>
            </w:r>
            <w:r w:rsidRPr="00A07FA6">
              <w:t xml:space="preserve"> </w:t>
            </w:r>
            <w:r>
              <w:t>decision</w:t>
            </w:r>
            <w:r w:rsidRPr="00A07FA6">
              <w:t xml:space="preserve"> </w:t>
            </w:r>
            <w:r>
              <w:t xml:space="preserve">already been </w:t>
            </w:r>
            <w:r w:rsidRPr="00A07FA6">
              <w:t>made?</w:t>
            </w:r>
          </w:p>
        </w:tc>
        <w:tc>
          <w:tcPr>
            <w:tcW w:w="5052" w:type="dxa"/>
          </w:tcPr>
          <w:p w:rsidR="00D31D60" w:rsidRDefault="00D31D60" w:rsidP="008110E5">
            <w:r>
              <w:t xml:space="preserve">No decision has been made in relation to the federation of Alfred Sutton and Redlands. At the moment this is just a proposal, and </w:t>
            </w:r>
            <w:r w:rsidR="008110E5">
              <w:t xml:space="preserve">it </w:t>
            </w:r>
            <w:r>
              <w:t>can be progressed</w:t>
            </w:r>
            <w:r w:rsidR="008110E5">
              <w:t xml:space="preserve"> or </w:t>
            </w:r>
            <w:r>
              <w:t>amended. This</w:t>
            </w:r>
            <w:r>
              <w:rPr>
                <w:spacing w:val="-4"/>
              </w:rPr>
              <w:t xml:space="preserve"> </w:t>
            </w:r>
            <w:r>
              <w:t>consultation</w:t>
            </w:r>
            <w:r>
              <w:rPr>
                <w:spacing w:val="-5"/>
              </w:rPr>
              <w:t xml:space="preserve"> </w:t>
            </w:r>
            <w:r>
              <w:t>is</w:t>
            </w:r>
            <w:r>
              <w:rPr>
                <w:spacing w:val="-4"/>
              </w:rPr>
              <w:t xml:space="preserve"> </w:t>
            </w:r>
            <w:r>
              <w:t>just</w:t>
            </w:r>
            <w:r>
              <w:rPr>
                <w:spacing w:val="-5"/>
              </w:rPr>
              <w:t xml:space="preserve"> </w:t>
            </w:r>
            <w:r>
              <w:t>the</w:t>
            </w:r>
            <w:r>
              <w:rPr>
                <w:spacing w:val="-5"/>
              </w:rPr>
              <w:t xml:space="preserve"> </w:t>
            </w:r>
            <w:r>
              <w:t>first</w:t>
            </w:r>
            <w:r>
              <w:rPr>
                <w:spacing w:val="-4"/>
              </w:rPr>
              <w:t xml:space="preserve"> </w:t>
            </w:r>
            <w:r>
              <w:t>stage</w:t>
            </w:r>
            <w:r>
              <w:rPr>
                <w:spacing w:val="-4"/>
              </w:rPr>
              <w:t xml:space="preserve"> </w:t>
            </w:r>
            <w:r>
              <w:t>in</w:t>
            </w:r>
            <w:r>
              <w:rPr>
                <w:spacing w:val="-5"/>
              </w:rPr>
              <w:t xml:space="preserve"> </w:t>
            </w:r>
            <w:r>
              <w:t>the</w:t>
            </w:r>
            <w:r>
              <w:rPr>
                <w:spacing w:val="-4"/>
              </w:rPr>
              <w:t xml:space="preserve"> </w:t>
            </w:r>
            <w:r>
              <w:t>democratic</w:t>
            </w:r>
            <w:r>
              <w:rPr>
                <w:spacing w:val="-4"/>
              </w:rPr>
              <w:t xml:space="preserve"> </w:t>
            </w:r>
            <w:r>
              <w:t>and statutory process, and all opinions will be carefully considered</w:t>
            </w:r>
            <w:r w:rsidR="008110E5">
              <w:t xml:space="preserve">. </w:t>
            </w:r>
            <w:r>
              <w:t xml:space="preserve"> </w:t>
            </w:r>
          </w:p>
        </w:tc>
      </w:tr>
      <w:tr w:rsidR="00D31D60" w:rsidTr="00D501DA">
        <w:tc>
          <w:tcPr>
            <w:tcW w:w="846" w:type="dxa"/>
          </w:tcPr>
          <w:p w:rsidR="00D31D60" w:rsidRPr="001E58BE" w:rsidRDefault="00D31D60" w:rsidP="001E58BE">
            <w:r w:rsidRPr="001E58BE">
              <w:t>Q</w:t>
            </w:r>
            <w:r w:rsidR="001E58BE">
              <w:t>4</w:t>
            </w:r>
          </w:p>
        </w:tc>
        <w:tc>
          <w:tcPr>
            <w:tcW w:w="3118" w:type="dxa"/>
          </w:tcPr>
          <w:p w:rsidR="00D31D60" w:rsidRDefault="00D31D60" w:rsidP="00D31D60">
            <w:r>
              <w:t>What</w:t>
            </w:r>
            <w:r>
              <w:rPr>
                <w:spacing w:val="-1"/>
              </w:rPr>
              <w:t xml:space="preserve"> </w:t>
            </w:r>
            <w:r>
              <w:t>are</w:t>
            </w:r>
            <w:r>
              <w:rPr>
                <w:spacing w:val="-3"/>
              </w:rPr>
              <w:t xml:space="preserve"> </w:t>
            </w:r>
            <w:r>
              <w:t>the</w:t>
            </w:r>
            <w:r>
              <w:rPr>
                <w:spacing w:val="-3"/>
              </w:rPr>
              <w:t xml:space="preserve"> </w:t>
            </w:r>
            <w:r>
              <w:t>next</w:t>
            </w:r>
            <w:r>
              <w:rPr>
                <w:spacing w:val="-3"/>
              </w:rPr>
              <w:t xml:space="preserve"> </w:t>
            </w:r>
            <w:r>
              <w:t>stages</w:t>
            </w:r>
            <w:r>
              <w:rPr>
                <w:spacing w:val="-1"/>
              </w:rPr>
              <w:t xml:space="preserve"> </w:t>
            </w:r>
            <w:r>
              <w:t>in</w:t>
            </w:r>
            <w:r>
              <w:rPr>
                <w:spacing w:val="-3"/>
              </w:rPr>
              <w:t xml:space="preserve"> </w:t>
            </w:r>
            <w:r>
              <w:rPr>
                <w:spacing w:val="-5"/>
              </w:rPr>
              <w:t xml:space="preserve">the </w:t>
            </w:r>
            <w:r>
              <w:rPr>
                <w:spacing w:val="-2"/>
              </w:rPr>
              <w:t>process?</w:t>
            </w:r>
          </w:p>
        </w:tc>
        <w:tc>
          <w:tcPr>
            <w:tcW w:w="5052" w:type="dxa"/>
          </w:tcPr>
          <w:p w:rsidR="00D31D60" w:rsidRPr="00731B4B" w:rsidRDefault="00D31D60" w:rsidP="00D31D60">
            <w:pPr>
              <w:pStyle w:val="TableParagraph"/>
              <w:spacing w:line="267" w:lineRule="exact"/>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 xml:space="preserve">Following the consultation period of at least six weeks, both Governing Boards will review all the opinions and information gathered during this </w:t>
            </w:r>
            <w:r w:rsidRPr="00731B4B">
              <w:rPr>
                <w:rFonts w:asciiTheme="minorHAnsi" w:eastAsiaTheme="minorHAnsi" w:hAnsiTheme="minorHAnsi" w:cstheme="minorBidi"/>
                <w:sz w:val="22"/>
                <w:lang w:val="en-GB"/>
              </w:rPr>
              <w:lastRenderedPageBreak/>
              <w:t>process, and will use this as a basis to make a decision whether to: -</w:t>
            </w:r>
          </w:p>
          <w:p w:rsidR="00D31D60" w:rsidRPr="00731B4B" w:rsidRDefault="00D31D60" w:rsidP="00D31D60">
            <w:pPr>
              <w:pStyle w:val="TableParagraph"/>
              <w:numPr>
                <w:ilvl w:val="0"/>
                <w:numId w:val="3"/>
              </w:numPr>
              <w:spacing w:line="249" w:lineRule="exact"/>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proceed with the proposal to federate as published</w:t>
            </w:r>
          </w:p>
          <w:p w:rsidR="00D31D60" w:rsidRPr="00731B4B" w:rsidRDefault="00D31D60" w:rsidP="00D31D60">
            <w:pPr>
              <w:pStyle w:val="TableParagraph"/>
              <w:numPr>
                <w:ilvl w:val="0"/>
                <w:numId w:val="3"/>
              </w:numPr>
              <w:spacing w:line="249" w:lineRule="exact"/>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proceed after making modifications that the governing board considers appropriate</w:t>
            </w:r>
          </w:p>
          <w:p w:rsidR="00D31D60" w:rsidRPr="00731B4B" w:rsidRDefault="00D31D60" w:rsidP="00D31D60">
            <w:pPr>
              <w:pStyle w:val="TableParagraph"/>
              <w:numPr>
                <w:ilvl w:val="0"/>
                <w:numId w:val="3"/>
              </w:numPr>
              <w:spacing w:line="249" w:lineRule="exact"/>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decide not to proceed to federate</w:t>
            </w:r>
          </w:p>
          <w:p w:rsidR="00D31D60" w:rsidRDefault="00D31D60" w:rsidP="00D31D60"/>
        </w:tc>
      </w:tr>
      <w:tr w:rsidR="00D31D60" w:rsidTr="00D501DA">
        <w:tc>
          <w:tcPr>
            <w:tcW w:w="846" w:type="dxa"/>
          </w:tcPr>
          <w:p w:rsidR="00D31D60" w:rsidRPr="00DE4974" w:rsidRDefault="00D31D60" w:rsidP="001E58BE">
            <w:pPr>
              <w:rPr>
                <w:rFonts w:ascii="Arial" w:hAnsi="Arial"/>
              </w:rPr>
            </w:pPr>
            <w:r w:rsidRPr="001E58BE">
              <w:lastRenderedPageBreak/>
              <w:t>Q</w:t>
            </w:r>
            <w:r w:rsidR="001E58BE">
              <w:t>5</w:t>
            </w:r>
          </w:p>
        </w:tc>
        <w:tc>
          <w:tcPr>
            <w:tcW w:w="3118" w:type="dxa"/>
          </w:tcPr>
          <w:p w:rsidR="00D31D60" w:rsidRDefault="00D31D60" w:rsidP="00D31D60">
            <w:r>
              <w:t>What</w:t>
            </w:r>
            <w:r>
              <w:rPr>
                <w:spacing w:val="-7"/>
              </w:rPr>
              <w:t xml:space="preserve"> </w:t>
            </w:r>
            <w:r>
              <w:t>would</w:t>
            </w:r>
            <w:r>
              <w:rPr>
                <w:spacing w:val="-8"/>
              </w:rPr>
              <w:t xml:space="preserve"> </w:t>
            </w:r>
            <w:r>
              <w:t>be</w:t>
            </w:r>
            <w:r>
              <w:rPr>
                <w:spacing w:val="-8"/>
              </w:rPr>
              <w:t xml:space="preserve"> </w:t>
            </w:r>
            <w:r>
              <w:t>the</w:t>
            </w:r>
            <w:r>
              <w:rPr>
                <w:spacing w:val="-7"/>
              </w:rPr>
              <w:t xml:space="preserve"> </w:t>
            </w:r>
            <w:r>
              <w:t>benefits</w:t>
            </w:r>
            <w:r>
              <w:rPr>
                <w:spacing w:val="-7"/>
              </w:rPr>
              <w:t xml:space="preserve"> </w:t>
            </w:r>
            <w:r>
              <w:t xml:space="preserve">of </w:t>
            </w:r>
            <w:r>
              <w:rPr>
                <w:spacing w:val="-2"/>
              </w:rPr>
              <w:t>federation?</w:t>
            </w:r>
          </w:p>
        </w:tc>
        <w:tc>
          <w:tcPr>
            <w:tcW w:w="5052" w:type="dxa"/>
          </w:tcPr>
          <w:p w:rsidR="00D31D60" w:rsidRDefault="00D31D60" w:rsidP="00D31D60">
            <w:r>
              <w:t>Federations</w:t>
            </w:r>
            <w:r>
              <w:rPr>
                <w:spacing w:val="-3"/>
              </w:rPr>
              <w:t xml:space="preserve"> </w:t>
            </w:r>
            <w:r>
              <w:t>can</w:t>
            </w:r>
            <w:r>
              <w:rPr>
                <w:spacing w:val="-7"/>
              </w:rPr>
              <w:t xml:space="preserve"> </w:t>
            </w:r>
            <w:r>
              <w:t>increase</w:t>
            </w:r>
            <w:r>
              <w:rPr>
                <w:spacing w:val="-3"/>
              </w:rPr>
              <w:t xml:space="preserve"> </w:t>
            </w:r>
            <w:r>
              <w:t>capacity</w:t>
            </w:r>
            <w:r>
              <w:rPr>
                <w:spacing w:val="-3"/>
              </w:rPr>
              <w:t xml:space="preserve"> </w:t>
            </w:r>
            <w:r>
              <w:t>within</w:t>
            </w:r>
            <w:r>
              <w:rPr>
                <w:spacing w:val="-3"/>
              </w:rPr>
              <w:t xml:space="preserve"> </w:t>
            </w:r>
            <w:r>
              <w:t>the</w:t>
            </w:r>
            <w:r>
              <w:rPr>
                <w:spacing w:val="-3"/>
              </w:rPr>
              <w:t xml:space="preserve"> </w:t>
            </w:r>
            <w:r>
              <w:t>schools</w:t>
            </w:r>
            <w:r>
              <w:rPr>
                <w:spacing w:val="-8"/>
              </w:rPr>
              <w:t xml:space="preserve"> </w:t>
            </w:r>
            <w:r>
              <w:t>in</w:t>
            </w:r>
            <w:r>
              <w:rPr>
                <w:spacing w:val="-3"/>
              </w:rPr>
              <w:t xml:space="preserve"> </w:t>
            </w:r>
            <w:r>
              <w:t>the</w:t>
            </w:r>
            <w:r>
              <w:rPr>
                <w:spacing w:val="-7"/>
              </w:rPr>
              <w:t xml:space="preserve"> </w:t>
            </w:r>
            <w:r>
              <w:t>federation</w:t>
            </w:r>
            <w:r>
              <w:rPr>
                <w:spacing w:val="-3"/>
              </w:rPr>
              <w:t xml:space="preserve"> </w:t>
            </w:r>
            <w:r>
              <w:t>to</w:t>
            </w:r>
            <w:r>
              <w:rPr>
                <w:spacing w:val="-7"/>
              </w:rPr>
              <w:t xml:space="preserve"> </w:t>
            </w:r>
            <w:r>
              <w:t>achieve higher standards. The benefits are explained in the consultation document but they include:</w:t>
            </w:r>
          </w:p>
          <w:p w:rsidR="00D31D60" w:rsidRPr="00731B4B" w:rsidRDefault="00D31D60" w:rsidP="00D31D60">
            <w:pPr>
              <w:pStyle w:val="ListParagraph"/>
              <w:numPr>
                <w:ilvl w:val="0"/>
                <w:numId w:val="4"/>
              </w:numPr>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Improved outcomes for pupils due to collaboration and shared expertise</w:t>
            </w:r>
          </w:p>
          <w:p w:rsidR="00D31D60" w:rsidRPr="00731B4B" w:rsidRDefault="00D31D60" w:rsidP="00D31D60">
            <w:pPr>
              <w:pStyle w:val="ListParagraph"/>
              <w:numPr>
                <w:ilvl w:val="0"/>
                <w:numId w:val="4"/>
              </w:numPr>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More consistency in teaching and learning and stronger staff/pupil relationships due to improved staff retention</w:t>
            </w:r>
          </w:p>
          <w:p w:rsidR="00D31D60" w:rsidRPr="00731B4B" w:rsidRDefault="00D31D60" w:rsidP="00D31D60">
            <w:pPr>
              <w:pStyle w:val="ListParagraph"/>
              <w:numPr>
                <w:ilvl w:val="0"/>
                <w:numId w:val="4"/>
              </w:numPr>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Financial benefits due to economies of scale and cost sharing opportunities. It is a more cost-effective way of increasing the opportunity for specialist teaching.</w:t>
            </w:r>
          </w:p>
          <w:p w:rsidR="00D31D60" w:rsidRPr="00731B4B" w:rsidRDefault="00D31D60" w:rsidP="00D31D60">
            <w:pPr>
              <w:pStyle w:val="ListParagraph"/>
              <w:numPr>
                <w:ilvl w:val="0"/>
                <w:numId w:val="4"/>
              </w:numPr>
              <w:rPr>
                <w:rFonts w:asciiTheme="minorHAnsi" w:eastAsiaTheme="minorHAnsi" w:hAnsiTheme="minorHAnsi" w:cstheme="minorBidi"/>
                <w:sz w:val="22"/>
                <w:lang w:val="en-GB"/>
              </w:rPr>
            </w:pPr>
            <w:r w:rsidRPr="00731B4B">
              <w:rPr>
                <w:rFonts w:asciiTheme="minorHAnsi" w:eastAsiaTheme="minorHAnsi" w:hAnsiTheme="minorHAnsi" w:cstheme="minorBidi"/>
                <w:sz w:val="22"/>
                <w:lang w:val="en-GB"/>
              </w:rPr>
              <w:t>The possibility to extend after school curricular activities and out of hours clubs</w:t>
            </w:r>
          </w:p>
          <w:p w:rsidR="00D31D60" w:rsidRDefault="00731B4B" w:rsidP="00D31D60">
            <w:pPr>
              <w:pStyle w:val="ListParagraph"/>
              <w:numPr>
                <w:ilvl w:val="0"/>
                <w:numId w:val="4"/>
              </w:numPr>
            </w:pPr>
            <w:r>
              <w:rPr>
                <w:rFonts w:asciiTheme="minorHAnsi" w:eastAsiaTheme="minorHAnsi" w:hAnsiTheme="minorHAnsi" w:cstheme="minorBidi"/>
                <w:sz w:val="22"/>
                <w:lang w:val="en-GB"/>
              </w:rPr>
              <w:t>S</w:t>
            </w:r>
            <w:r w:rsidR="00D31D60" w:rsidRPr="00731B4B">
              <w:rPr>
                <w:rFonts w:asciiTheme="minorHAnsi" w:eastAsiaTheme="minorHAnsi" w:hAnsiTheme="minorHAnsi" w:cstheme="minorBidi"/>
                <w:sz w:val="22"/>
                <w:lang w:val="en-GB"/>
              </w:rPr>
              <w:t>aving on curriculum and strategic planning and administrative time.</w:t>
            </w:r>
          </w:p>
        </w:tc>
      </w:tr>
      <w:tr w:rsidR="00056D90" w:rsidTr="00D501DA">
        <w:tc>
          <w:tcPr>
            <w:tcW w:w="846" w:type="dxa"/>
          </w:tcPr>
          <w:p w:rsidR="00056D90" w:rsidRPr="00911100" w:rsidRDefault="00056D90" w:rsidP="001E58BE">
            <w:pPr>
              <w:rPr>
                <w:rFonts w:ascii="Arial" w:hAnsi="Arial"/>
              </w:rPr>
            </w:pPr>
            <w:r w:rsidRPr="001E58BE">
              <w:t>Q</w:t>
            </w:r>
            <w:r w:rsidR="001E58BE">
              <w:t>6</w:t>
            </w:r>
          </w:p>
        </w:tc>
        <w:tc>
          <w:tcPr>
            <w:tcW w:w="3118" w:type="dxa"/>
          </w:tcPr>
          <w:p w:rsidR="00056D90" w:rsidRDefault="00056D90" w:rsidP="00056D90">
            <w:r>
              <w:t>How</w:t>
            </w:r>
            <w:r>
              <w:rPr>
                <w:spacing w:val="-2"/>
              </w:rPr>
              <w:t xml:space="preserve"> </w:t>
            </w:r>
            <w:r>
              <w:t>successful</w:t>
            </w:r>
            <w:r>
              <w:rPr>
                <w:spacing w:val="-6"/>
              </w:rPr>
              <w:t xml:space="preserve"> </w:t>
            </w:r>
            <w:r>
              <w:t>are</w:t>
            </w:r>
            <w:r>
              <w:rPr>
                <w:spacing w:val="-1"/>
              </w:rPr>
              <w:t xml:space="preserve"> </w:t>
            </w:r>
            <w:r>
              <w:rPr>
                <w:spacing w:val="-2"/>
              </w:rPr>
              <w:t>federations?</w:t>
            </w:r>
          </w:p>
        </w:tc>
        <w:tc>
          <w:tcPr>
            <w:tcW w:w="5052" w:type="dxa"/>
          </w:tcPr>
          <w:p w:rsidR="00056D90" w:rsidRDefault="00056D90" w:rsidP="00056D90">
            <w:r>
              <w:t>There is an increasing number of examples of federated school arrangements, both locally within the Reading area and nationally. With regard</w:t>
            </w:r>
            <w:r>
              <w:rPr>
                <w:spacing w:val="-5"/>
              </w:rPr>
              <w:t xml:space="preserve"> </w:t>
            </w:r>
            <w:r>
              <w:t>to</w:t>
            </w:r>
            <w:r>
              <w:rPr>
                <w:spacing w:val="-6"/>
              </w:rPr>
              <w:t xml:space="preserve"> </w:t>
            </w:r>
            <w:r>
              <w:t>the</w:t>
            </w:r>
            <w:r>
              <w:rPr>
                <w:spacing w:val="-6"/>
              </w:rPr>
              <w:t xml:space="preserve"> </w:t>
            </w:r>
            <w:r>
              <w:t>curriculum,</w:t>
            </w:r>
            <w:r>
              <w:rPr>
                <w:spacing w:val="-7"/>
              </w:rPr>
              <w:t xml:space="preserve"> </w:t>
            </w:r>
            <w:r>
              <w:t>within</w:t>
            </w:r>
            <w:r>
              <w:rPr>
                <w:spacing w:val="-6"/>
              </w:rPr>
              <w:t xml:space="preserve"> </w:t>
            </w:r>
            <w:r>
              <w:t>each</w:t>
            </w:r>
            <w:r>
              <w:rPr>
                <w:spacing w:val="-5"/>
              </w:rPr>
              <w:t xml:space="preserve"> </w:t>
            </w:r>
            <w:r>
              <w:t>school</w:t>
            </w:r>
            <w:r>
              <w:rPr>
                <w:spacing w:val="-4"/>
              </w:rPr>
              <w:t xml:space="preserve"> </w:t>
            </w:r>
            <w:r>
              <w:t>a</w:t>
            </w:r>
            <w:r>
              <w:rPr>
                <w:spacing w:val="-4"/>
              </w:rPr>
              <w:t xml:space="preserve"> </w:t>
            </w:r>
            <w:r>
              <w:t>federated approach to learning will allow us to share the physical resources, specialist teaching and leadership aptitudes across</w:t>
            </w:r>
            <w:r>
              <w:rPr>
                <w:spacing w:val="-6"/>
              </w:rPr>
              <w:t xml:space="preserve"> </w:t>
            </w:r>
            <w:r>
              <w:t>the</w:t>
            </w:r>
            <w:r>
              <w:rPr>
                <w:spacing w:val="-2"/>
              </w:rPr>
              <w:t xml:space="preserve"> federation.</w:t>
            </w:r>
          </w:p>
        </w:tc>
      </w:tr>
      <w:tr w:rsidR="00056D90" w:rsidTr="00D501DA">
        <w:tc>
          <w:tcPr>
            <w:tcW w:w="846" w:type="dxa"/>
          </w:tcPr>
          <w:p w:rsidR="00056D90" w:rsidRDefault="00056D90" w:rsidP="00056D90">
            <w:r w:rsidRPr="001E58BE">
              <w:t>Q</w:t>
            </w:r>
            <w:r w:rsidR="001E58BE">
              <w:t>7</w:t>
            </w:r>
          </w:p>
        </w:tc>
        <w:tc>
          <w:tcPr>
            <w:tcW w:w="3118" w:type="dxa"/>
          </w:tcPr>
          <w:p w:rsidR="00056D90" w:rsidRDefault="00056D90" w:rsidP="00056D90">
            <w:r>
              <w:t>What is the difference between the</w:t>
            </w:r>
            <w:r>
              <w:rPr>
                <w:spacing w:val="-12"/>
              </w:rPr>
              <w:t xml:space="preserve"> </w:t>
            </w:r>
            <w:r>
              <w:t>current</w:t>
            </w:r>
            <w:r>
              <w:rPr>
                <w:spacing w:val="-13"/>
              </w:rPr>
              <w:t xml:space="preserve"> </w:t>
            </w:r>
            <w:r>
              <w:t>informal</w:t>
            </w:r>
            <w:r>
              <w:rPr>
                <w:spacing w:val="-11"/>
              </w:rPr>
              <w:t xml:space="preserve"> </w:t>
            </w:r>
            <w:r>
              <w:t>partnership and a formal federation?</w:t>
            </w:r>
          </w:p>
        </w:tc>
        <w:tc>
          <w:tcPr>
            <w:tcW w:w="5052" w:type="dxa"/>
          </w:tcPr>
          <w:p w:rsidR="00056D90" w:rsidRDefault="00056D90" w:rsidP="00056D90">
            <w:r>
              <w:t>A formal governance federation is a legal agreement between schools, where they share a governing board and where</w:t>
            </w:r>
            <w:r>
              <w:rPr>
                <w:spacing w:val="-1"/>
              </w:rPr>
              <w:t xml:space="preserve"> </w:t>
            </w:r>
            <w:r>
              <w:t>the governing board</w:t>
            </w:r>
            <w:r>
              <w:rPr>
                <w:spacing w:val="-3"/>
              </w:rPr>
              <w:t xml:space="preserve"> </w:t>
            </w:r>
            <w:r>
              <w:t>and committees</w:t>
            </w:r>
            <w:r>
              <w:rPr>
                <w:spacing w:val="-1"/>
              </w:rPr>
              <w:t xml:space="preserve"> </w:t>
            </w:r>
            <w:r>
              <w:t>with delegated powers take decisions on behalf of both schools, even though each school retains its own budget share. In the current informal partnership agreement, each school has retained</w:t>
            </w:r>
            <w:r>
              <w:rPr>
                <w:spacing w:val="-4"/>
              </w:rPr>
              <w:t xml:space="preserve"> </w:t>
            </w:r>
            <w:r>
              <w:t>its</w:t>
            </w:r>
            <w:r>
              <w:rPr>
                <w:spacing w:val="-4"/>
              </w:rPr>
              <w:t xml:space="preserve"> </w:t>
            </w:r>
            <w:r>
              <w:t>own</w:t>
            </w:r>
            <w:r>
              <w:rPr>
                <w:spacing w:val="-4"/>
              </w:rPr>
              <w:t xml:space="preserve"> </w:t>
            </w:r>
            <w:r>
              <w:t>governing</w:t>
            </w:r>
            <w:r>
              <w:rPr>
                <w:spacing w:val="-4"/>
              </w:rPr>
              <w:t xml:space="preserve"> </w:t>
            </w:r>
            <w:r>
              <w:t>board</w:t>
            </w:r>
            <w:r>
              <w:rPr>
                <w:spacing w:val="-2"/>
              </w:rPr>
              <w:t xml:space="preserve"> </w:t>
            </w:r>
            <w:r>
              <w:t>and</w:t>
            </w:r>
            <w:r>
              <w:rPr>
                <w:spacing w:val="-6"/>
              </w:rPr>
              <w:t xml:space="preserve"> decision making remains within each school.</w:t>
            </w:r>
          </w:p>
        </w:tc>
      </w:tr>
      <w:tr w:rsidR="00056D90" w:rsidTr="00D501DA">
        <w:tc>
          <w:tcPr>
            <w:tcW w:w="846" w:type="dxa"/>
          </w:tcPr>
          <w:p w:rsidR="00056D90" w:rsidRDefault="00056D90" w:rsidP="00056D90">
            <w:r w:rsidRPr="001E58BE">
              <w:t>Q</w:t>
            </w:r>
            <w:r w:rsidR="001E58BE">
              <w:t>8</w:t>
            </w:r>
          </w:p>
        </w:tc>
        <w:tc>
          <w:tcPr>
            <w:tcW w:w="3118" w:type="dxa"/>
          </w:tcPr>
          <w:p w:rsidR="00056D90" w:rsidRDefault="00056D90" w:rsidP="00056D90">
            <w:r>
              <w:t>Why</w:t>
            </w:r>
            <w:r>
              <w:rPr>
                <w:spacing w:val="-8"/>
              </w:rPr>
              <w:t xml:space="preserve"> </w:t>
            </w:r>
            <w:r>
              <w:t>do</w:t>
            </w:r>
            <w:r>
              <w:rPr>
                <w:spacing w:val="-7"/>
              </w:rPr>
              <w:t xml:space="preserve"> </w:t>
            </w:r>
            <w:r>
              <w:t>we</w:t>
            </w:r>
            <w:r>
              <w:rPr>
                <w:spacing w:val="-8"/>
              </w:rPr>
              <w:t xml:space="preserve"> </w:t>
            </w:r>
            <w:r>
              <w:t>need</w:t>
            </w:r>
            <w:r>
              <w:rPr>
                <w:spacing w:val="-8"/>
              </w:rPr>
              <w:t xml:space="preserve"> </w:t>
            </w:r>
            <w:r>
              <w:t>the</w:t>
            </w:r>
            <w:r>
              <w:rPr>
                <w:spacing w:val="-9"/>
              </w:rPr>
              <w:t xml:space="preserve"> </w:t>
            </w:r>
            <w:r>
              <w:t>current situation to change?</w:t>
            </w:r>
          </w:p>
        </w:tc>
        <w:tc>
          <w:tcPr>
            <w:tcW w:w="5052" w:type="dxa"/>
          </w:tcPr>
          <w:p w:rsidR="00056D90" w:rsidRDefault="00056D90" w:rsidP="00056D90">
            <w:r>
              <w:t>The</w:t>
            </w:r>
            <w:r>
              <w:rPr>
                <w:spacing w:val="-1"/>
              </w:rPr>
              <w:t xml:space="preserve"> </w:t>
            </w:r>
            <w:r>
              <w:t>informal</w:t>
            </w:r>
            <w:r>
              <w:rPr>
                <w:spacing w:val="-4"/>
              </w:rPr>
              <w:t xml:space="preserve"> </w:t>
            </w:r>
            <w:r>
              <w:t>agreement</w:t>
            </w:r>
            <w:r>
              <w:rPr>
                <w:spacing w:val="-4"/>
              </w:rPr>
              <w:t xml:space="preserve"> </w:t>
            </w:r>
            <w:r>
              <w:t>cannot</w:t>
            </w:r>
            <w:r>
              <w:rPr>
                <w:spacing w:val="-1"/>
              </w:rPr>
              <w:t xml:space="preserve"> </w:t>
            </w:r>
            <w:r>
              <w:t>continue</w:t>
            </w:r>
            <w:r>
              <w:rPr>
                <w:spacing w:val="-1"/>
              </w:rPr>
              <w:t xml:space="preserve"> </w:t>
            </w:r>
            <w:r>
              <w:t>indefinitely.</w:t>
            </w:r>
            <w:r>
              <w:rPr>
                <w:spacing w:val="-4"/>
              </w:rPr>
              <w:t xml:space="preserve"> </w:t>
            </w:r>
            <w:r>
              <w:t>There is a lot of duplication of work for the leadership team and across both governing boards, and only limited costs can be shared.</w:t>
            </w:r>
            <w:r>
              <w:rPr>
                <w:spacing w:val="-4"/>
              </w:rPr>
              <w:t xml:space="preserve"> </w:t>
            </w:r>
            <w:r>
              <w:t>A</w:t>
            </w:r>
            <w:r>
              <w:rPr>
                <w:spacing w:val="-4"/>
              </w:rPr>
              <w:t xml:space="preserve"> </w:t>
            </w:r>
            <w:r>
              <w:t>formal</w:t>
            </w:r>
            <w:r>
              <w:rPr>
                <w:spacing w:val="-6"/>
              </w:rPr>
              <w:t xml:space="preserve"> </w:t>
            </w:r>
            <w:r>
              <w:t>federation</w:t>
            </w:r>
            <w:r>
              <w:rPr>
                <w:spacing w:val="-4"/>
              </w:rPr>
              <w:t xml:space="preserve"> </w:t>
            </w:r>
            <w:r>
              <w:t>would</w:t>
            </w:r>
            <w:r>
              <w:rPr>
                <w:spacing w:val="-5"/>
              </w:rPr>
              <w:t xml:space="preserve"> </w:t>
            </w:r>
            <w:r>
              <w:t>allow</w:t>
            </w:r>
            <w:r>
              <w:rPr>
                <w:spacing w:val="-5"/>
              </w:rPr>
              <w:t xml:space="preserve"> </w:t>
            </w:r>
            <w:r>
              <w:t>much</w:t>
            </w:r>
            <w:r>
              <w:rPr>
                <w:spacing w:val="-6"/>
              </w:rPr>
              <w:t xml:space="preserve"> </w:t>
            </w:r>
            <w:r>
              <w:t>more</w:t>
            </w:r>
            <w:r>
              <w:rPr>
                <w:spacing w:val="-7"/>
              </w:rPr>
              <w:t xml:space="preserve"> </w:t>
            </w:r>
            <w:r>
              <w:t xml:space="preserve">sharing of costs, knowledge and expertise, and would significantly cut the workload for the Executive Headteacher and </w:t>
            </w:r>
            <w:r>
              <w:lastRenderedPageBreak/>
              <w:t>leadership team, allowing them more time to focus on the pupils’</w:t>
            </w:r>
            <w:r>
              <w:rPr>
                <w:spacing w:val="-5"/>
              </w:rPr>
              <w:t xml:space="preserve"> </w:t>
            </w:r>
            <w:r>
              <w:t>teaching</w:t>
            </w:r>
            <w:r>
              <w:rPr>
                <w:spacing w:val="-5"/>
              </w:rPr>
              <w:t xml:space="preserve"> </w:t>
            </w:r>
            <w:r>
              <w:t>and</w:t>
            </w:r>
            <w:r>
              <w:rPr>
                <w:spacing w:val="-6"/>
              </w:rPr>
              <w:t xml:space="preserve"> </w:t>
            </w:r>
            <w:r>
              <w:rPr>
                <w:spacing w:val="-2"/>
              </w:rPr>
              <w:t>learning.</w:t>
            </w:r>
          </w:p>
        </w:tc>
      </w:tr>
      <w:tr w:rsidR="00056D90" w:rsidTr="00D501DA">
        <w:tc>
          <w:tcPr>
            <w:tcW w:w="846" w:type="dxa"/>
          </w:tcPr>
          <w:p w:rsidR="00056D90" w:rsidRDefault="00056D90" w:rsidP="00056D90">
            <w:r w:rsidRPr="001E58BE">
              <w:lastRenderedPageBreak/>
              <w:t>Q</w:t>
            </w:r>
            <w:r w:rsidR="001E58BE">
              <w:t>9</w:t>
            </w:r>
          </w:p>
        </w:tc>
        <w:tc>
          <w:tcPr>
            <w:tcW w:w="3118" w:type="dxa"/>
          </w:tcPr>
          <w:p w:rsidR="00056D90" w:rsidRDefault="00056D90" w:rsidP="00056D90">
            <w:r>
              <w:t>Who do I speak to if I have questions</w:t>
            </w:r>
            <w:r>
              <w:rPr>
                <w:spacing w:val="-13"/>
              </w:rPr>
              <w:t xml:space="preserve"> </w:t>
            </w:r>
            <w:r>
              <w:t>about</w:t>
            </w:r>
            <w:r>
              <w:rPr>
                <w:spacing w:val="-12"/>
              </w:rPr>
              <w:t xml:space="preserve"> </w:t>
            </w:r>
            <w:r>
              <w:t>this</w:t>
            </w:r>
            <w:r>
              <w:rPr>
                <w:spacing w:val="-12"/>
              </w:rPr>
              <w:t xml:space="preserve"> </w:t>
            </w:r>
            <w:r>
              <w:t>proposal?</w:t>
            </w:r>
          </w:p>
        </w:tc>
        <w:tc>
          <w:tcPr>
            <w:tcW w:w="5052" w:type="dxa"/>
          </w:tcPr>
          <w:p w:rsidR="00056D90" w:rsidRDefault="00056D90" w:rsidP="00056D90">
            <w:r>
              <w:t xml:space="preserve">If you wish to send your formal comments, or have questions not answered in this document there are number of ways to get in touch with us. </w:t>
            </w:r>
            <w:r w:rsidR="008110E5">
              <w:t xml:space="preserve">You can use the </w:t>
            </w:r>
            <w:r w:rsidR="008110E5" w:rsidRPr="00C82B26">
              <w:t>form available in the federation section</w:t>
            </w:r>
            <w:r w:rsidR="008110E5">
              <w:t xml:space="preserve"> of the website of each school or you can email questions to us using the email addresses on the front of this document. </w:t>
            </w:r>
          </w:p>
        </w:tc>
      </w:tr>
      <w:tr w:rsidR="00F16417" w:rsidTr="00D501DA">
        <w:tc>
          <w:tcPr>
            <w:tcW w:w="846" w:type="dxa"/>
          </w:tcPr>
          <w:p w:rsidR="00F16417" w:rsidRPr="00C82B26" w:rsidRDefault="00F16417" w:rsidP="00F16417">
            <w:r w:rsidRPr="00C82B26">
              <w:t>Q</w:t>
            </w:r>
            <w:r w:rsidR="001E58BE" w:rsidRPr="00C82B26">
              <w:t>10</w:t>
            </w:r>
          </w:p>
        </w:tc>
        <w:tc>
          <w:tcPr>
            <w:tcW w:w="3118" w:type="dxa"/>
          </w:tcPr>
          <w:p w:rsidR="00F16417" w:rsidRDefault="00F16417" w:rsidP="00F16417">
            <w:r>
              <w:t>What will the federation mean in terms of each schools’ vision, aims and values?</w:t>
            </w:r>
          </w:p>
        </w:tc>
        <w:tc>
          <w:tcPr>
            <w:tcW w:w="5052" w:type="dxa"/>
          </w:tcPr>
          <w:p w:rsidR="00F16417" w:rsidRDefault="00F16417" w:rsidP="00F16417">
            <w:r>
              <w:t xml:space="preserve">We will </w:t>
            </w:r>
            <w:r w:rsidR="00C02A63">
              <w:t xml:space="preserve">preserve each </w:t>
            </w:r>
            <w:proofErr w:type="gramStart"/>
            <w:r w:rsidR="00C02A63">
              <w:t>schools</w:t>
            </w:r>
            <w:proofErr w:type="gramEnd"/>
            <w:r w:rsidR="00C02A63">
              <w:t xml:space="preserve"> individual identity whist working </w:t>
            </w:r>
            <w:r>
              <w:t xml:space="preserve">to </w:t>
            </w:r>
            <w:r w:rsidR="00C02A63">
              <w:t>align our aims and values</w:t>
            </w:r>
            <w:r>
              <w:t xml:space="preserve"> to ensure a more consistent experience for all our stakeholders across the Federation.</w:t>
            </w:r>
          </w:p>
        </w:tc>
      </w:tr>
      <w:tr w:rsidR="00A03E54" w:rsidTr="00D501DA">
        <w:tc>
          <w:tcPr>
            <w:tcW w:w="846" w:type="dxa"/>
          </w:tcPr>
          <w:p w:rsidR="00A03E54" w:rsidRPr="00C82B26" w:rsidRDefault="00A03E54" w:rsidP="00A03E54">
            <w:r w:rsidRPr="00C82B26">
              <w:t>Q</w:t>
            </w:r>
            <w:r w:rsidR="001E58BE" w:rsidRPr="00C82B26">
              <w:t>11</w:t>
            </w:r>
          </w:p>
        </w:tc>
        <w:tc>
          <w:tcPr>
            <w:tcW w:w="3118" w:type="dxa"/>
          </w:tcPr>
          <w:p w:rsidR="00A03E54" w:rsidRDefault="00A03E54" w:rsidP="00A03E54">
            <w:r>
              <w:t xml:space="preserve">How will the outcome </w:t>
            </w:r>
            <w:r w:rsidR="00C02A63">
              <w:t xml:space="preserve">of the consultation </w:t>
            </w:r>
            <w:r>
              <w:t>be communicated?</w:t>
            </w:r>
          </w:p>
        </w:tc>
        <w:tc>
          <w:tcPr>
            <w:tcW w:w="5052" w:type="dxa"/>
          </w:tcPr>
          <w:p w:rsidR="00A03E54" w:rsidRDefault="00C02A63" w:rsidP="00A03E54">
            <w:pPr>
              <w:rPr>
                <w:szCs w:val="24"/>
              </w:rPr>
            </w:pPr>
            <w:r>
              <w:t>A</w:t>
            </w:r>
            <w:r w:rsidR="00A03E54">
              <w:t xml:space="preserve">ll stakeholders will be informed about the outcome </w:t>
            </w:r>
            <w:r>
              <w:t xml:space="preserve">of the consultation </w:t>
            </w:r>
            <w:r w:rsidR="00A03E54">
              <w:t xml:space="preserve">in </w:t>
            </w:r>
            <w:r>
              <w:t>a written report.</w:t>
            </w:r>
          </w:p>
          <w:p w:rsidR="00A03E54" w:rsidRDefault="00A03E54" w:rsidP="00A03E54"/>
        </w:tc>
      </w:tr>
      <w:tr w:rsidR="00A03E54" w:rsidTr="00D501DA">
        <w:tc>
          <w:tcPr>
            <w:tcW w:w="846" w:type="dxa"/>
          </w:tcPr>
          <w:p w:rsidR="00A03E54" w:rsidRDefault="00A03E54" w:rsidP="00A03E54">
            <w:r>
              <w:t>Q</w:t>
            </w:r>
            <w:r w:rsidR="001E58BE">
              <w:t>1</w:t>
            </w:r>
            <w:r>
              <w:t>2</w:t>
            </w:r>
          </w:p>
        </w:tc>
        <w:tc>
          <w:tcPr>
            <w:tcW w:w="3118" w:type="dxa"/>
          </w:tcPr>
          <w:p w:rsidR="00A03E54" w:rsidRDefault="00A03E54" w:rsidP="00A03E54">
            <w:r w:rsidRPr="004B0027">
              <w:t>Is it the intention to keep the different ethos of each school unchanged?</w:t>
            </w:r>
          </w:p>
        </w:tc>
        <w:tc>
          <w:tcPr>
            <w:tcW w:w="5052" w:type="dxa"/>
          </w:tcPr>
          <w:p w:rsidR="00A03E54" w:rsidRPr="00E86210" w:rsidRDefault="00A03E54" w:rsidP="00A03E54">
            <w:pPr>
              <w:rPr>
                <w:b/>
                <w:bCs/>
              </w:rPr>
            </w:pPr>
            <w:r w:rsidRPr="00E86210">
              <w:rPr>
                <w:shd w:val="clear" w:color="auto" w:fill="FFFFFF"/>
              </w:rPr>
              <w:t>Our vision is to maintain as much individual identity across the two sites as possible – consulting with all stakeholders before making decision</w:t>
            </w:r>
            <w:r>
              <w:rPr>
                <w:shd w:val="clear" w:color="auto" w:fill="FFFFFF"/>
              </w:rPr>
              <w:t>s,</w:t>
            </w:r>
            <w:r w:rsidRPr="00E86210">
              <w:rPr>
                <w:shd w:val="clear" w:color="auto" w:fill="FFFFFF"/>
              </w:rPr>
              <w:t xml:space="preserve"> particularly those that are a huge part of a school’s culture</w:t>
            </w:r>
            <w:r w:rsidR="00C02A63">
              <w:rPr>
                <w:shd w:val="clear" w:color="auto" w:fill="FFFFFF"/>
              </w:rPr>
              <w:t>.</w:t>
            </w:r>
          </w:p>
          <w:p w:rsidR="00A03E54" w:rsidRDefault="00A03E54" w:rsidP="00A03E54"/>
        </w:tc>
      </w:tr>
    </w:tbl>
    <w:p w:rsidR="00F301B5" w:rsidRPr="00F16417" w:rsidRDefault="00F301B5">
      <w:pPr>
        <w:rPr>
          <w:b/>
          <w:sz w:val="28"/>
          <w:u w:val="single"/>
        </w:rPr>
      </w:pPr>
      <w:r w:rsidRPr="00F16417">
        <w:rPr>
          <w:b/>
          <w:sz w:val="28"/>
          <w:u w:val="single"/>
        </w:rPr>
        <w:t>Questions that children and parents might ask</w:t>
      </w:r>
      <w:r w:rsidR="00D501DA" w:rsidRPr="00F16417">
        <w:rPr>
          <w:b/>
          <w:sz w:val="28"/>
          <w:u w:val="single"/>
        </w:rPr>
        <w:t>.</w:t>
      </w:r>
    </w:p>
    <w:tbl>
      <w:tblPr>
        <w:tblStyle w:val="TableGrid"/>
        <w:tblW w:w="0" w:type="auto"/>
        <w:tblLook w:val="04A0" w:firstRow="1" w:lastRow="0" w:firstColumn="1" w:lastColumn="0" w:noHBand="0" w:noVBand="1"/>
      </w:tblPr>
      <w:tblGrid>
        <w:gridCol w:w="1129"/>
        <w:gridCol w:w="3119"/>
        <w:gridCol w:w="4768"/>
      </w:tblGrid>
      <w:tr w:rsidR="00D501DA" w:rsidTr="00D501DA">
        <w:tc>
          <w:tcPr>
            <w:tcW w:w="1129" w:type="dxa"/>
          </w:tcPr>
          <w:p w:rsidR="00D501DA" w:rsidRDefault="00D501DA"/>
        </w:tc>
        <w:tc>
          <w:tcPr>
            <w:tcW w:w="3119" w:type="dxa"/>
          </w:tcPr>
          <w:p w:rsidR="00D501DA" w:rsidRPr="00AB49C3" w:rsidRDefault="00D501DA">
            <w:pPr>
              <w:rPr>
                <w:b/>
              </w:rPr>
            </w:pPr>
            <w:r w:rsidRPr="00AB49C3">
              <w:rPr>
                <w:b/>
              </w:rPr>
              <w:t>Question</w:t>
            </w:r>
          </w:p>
        </w:tc>
        <w:tc>
          <w:tcPr>
            <w:tcW w:w="4768" w:type="dxa"/>
          </w:tcPr>
          <w:p w:rsidR="00D501DA" w:rsidRPr="00AB49C3" w:rsidRDefault="00D501DA">
            <w:pPr>
              <w:rPr>
                <w:b/>
              </w:rPr>
            </w:pPr>
            <w:r w:rsidRPr="00AB49C3">
              <w:rPr>
                <w:b/>
              </w:rPr>
              <w:t>Answer</w:t>
            </w:r>
          </w:p>
        </w:tc>
      </w:tr>
      <w:tr w:rsidR="00D501DA" w:rsidTr="00D501DA">
        <w:tc>
          <w:tcPr>
            <w:tcW w:w="1129" w:type="dxa"/>
          </w:tcPr>
          <w:p w:rsidR="00D501DA" w:rsidRPr="00B8483F" w:rsidRDefault="00D501DA" w:rsidP="00D501DA">
            <w:r>
              <w:t>Q</w:t>
            </w:r>
            <w:r w:rsidR="00D31BA7">
              <w:t>13</w:t>
            </w:r>
          </w:p>
        </w:tc>
        <w:tc>
          <w:tcPr>
            <w:tcW w:w="3119" w:type="dxa"/>
          </w:tcPr>
          <w:p w:rsidR="00D501DA" w:rsidRPr="00C23E5C" w:rsidRDefault="00D501DA" w:rsidP="00D501DA">
            <w:r w:rsidRPr="00C23E5C">
              <w:t>Why</w:t>
            </w:r>
            <w:r w:rsidRPr="00A07FA6">
              <w:t xml:space="preserve"> </w:t>
            </w:r>
            <w:r w:rsidRPr="00C23E5C">
              <w:t>would</w:t>
            </w:r>
            <w:r w:rsidRPr="00A07FA6">
              <w:t xml:space="preserve"> </w:t>
            </w:r>
            <w:r w:rsidRPr="00C23E5C">
              <w:t>this</w:t>
            </w:r>
            <w:r w:rsidRPr="00A07FA6">
              <w:t xml:space="preserve"> </w:t>
            </w:r>
            <w:r w:rsidRPr="00C23E5C">
              <w:t>be</w:t>
            </w:r>
            <w:r w:rsidRPr="00A07FA6">
              <w:t xml:space="preserve"> </w:t>
            </w:r>
            <w:r w:rsidRPr="00C23E5C">
              <w:t>good</w:t>
            </w:r>
            <w:r w:rsidRPr="00A07FA6">
              <w:t xml:space="preserve"> </w:t>
            </w:r>
            <w:r w:rsidRPr="00C23E5C">
              <w:t>for</w:t>
            </w:r>
            <w:r w:rsidRPr="00A07FA6">
              <w:t xml:space="preserve"> </w:t>
            </w:r>
            <w:r w:rsidRPr="00C23E5C">
              <w:t xml:space="preserve">my </w:t>
            </w:r>
            <w:r w:rsidRPr="00A07FA6">
              <w:t>child?</w:t>
            </w:r>
          </w:p>
        </w:tc>
        <w:tc>
          <w:tcPr>
            <w:tcW w:w="4768" w:type="dxa"/>
          </w:tcPr>
          <w:p w:rsidR="00D501DA" w:rsidRPr="00A07FA6" w:rsidRDefault="00D501DA" w:rsidP="00D501DA">
            <w:r w:rsidRPr="00A07FA6">
              <w:t xml:space="preserve">The aim for both schools would be to continue </w:t>
            </w:r>
            <w:r>
              <w:t xml:space="preserve">to </w:t>
            </w:r>
            <w:r w:rsidRPr="00A07FA6">
              <w:t xml:space="preserve">provide an excellent education which allows each pupil to realise </w:t>
            </w:r>
            <w:r>
              <w:t>their</w:t>
            </w:r>
            <w:r w:rsidRPr="00A07FA6">
              <w:t xml:space="preserve"> potential. The federation would provide greater opportunities for the sharing of good practice to enable both schools to excel.</w:t>
            </w:r>
          </w:p>
          <w:p w:rsidR="00D501DA" w:rsidRPr="00A07FA6" w:rsidRDefault="00D501DA" w:rsidP="00D501DA">
            <w:r w:rsidRPr="00A07FA6">
              <w:t>Federation will allow schools to more easily:</w:t>
            </w:r>
          </w:p>
          <w:p w:rsidR="00D501DA" w:rsidRPr="00A07FA6" w:rsidRDefault="00D501DA" w:rsidP="00D501DA"/>
          <w:p w:rsidR="00D501DA" w:rsidRPr="00D31D60" w:rsidRDefault="00D501DA" w:rsidP="00D501DA">
            <w:pPr>
              <w:pStyle w:val="ListParagraph"/>
              <w:numPr>
                <w:ilvl w:val="0"/>
                <w:numId w:val="2"/>
              </w:numPr>
              <w:rPr>
                <w:rFonts w:asciiTheme="minorHAnsi" w:eastAsiaTheme="minorHAnsi" w:hAnsiTheme="minorHAnsi" w:cstheme="minorBidi"/>
                <w:sz w:val="22"/>
                <w:lang w:val="en-GB"/>
              </w:rPr>
            </w:pPr>
            <w:r w:rsidRPr="00D31D60">
              <w:rPr>
                <w:rFonts w:asciiTheme="minorHAnsi" w:eastAsiaTheme="minorHAnsi" w:hAnsiTheme="minorHAnsi" w:cstheme="minorBidi"/>
                <w:sz w:val="22"/>
                <w:lang w:val="en-GB"/>
              </w:rPr>
              <w:t>extend the breadth and quality of provision</w:t>
            </w:r>
          </w:p>
          <w:p w:rsidR="00D501DA" w:rsidRPr="00D31D60" w:rsidRDefault="00D501DA" w:rsidP="00D501DA">
            <w:pPr>
              <w:pStyle w:val="ListParagraph"/>
              <w:numPr>
                <w:ilvl w:val="0"/>
                <w:numId w:val="2"/>
              </w:numPr>
              <w:rPr>
                <w:rFonts w:asciiTheme="minorHAnsi" w:eastAsiaTheme="minorHAnsi" w:hAnsiTheme="minorHAnsi" w:cstheme="minorBidi"/>
                <w:sz w:val="22"/>
                <w:lang w:val="en-GB"/>
              </w:rPr>
            </w:pPr>
            <w:r w:rsidRPr="00D31D60">
              <w:rPr>
                <w:rFonts w:asciiTheme="minorHAnsi" w:eastAsiaTheme="minorHAnsi" w:hAnsiTheme="minorHAnsi" w:cstheme="minorBidi"/>
                <w:sz w:val="22"/>
                <w:lang w:val="en-GB"/>
              </w:rPr>
              <w:t>respond to pupils’ wider needs</w:t>
            </w:r>
          </w:p>
          <w:p w:rsidR="00D501DA" w:rsidRPr="00A07FA6" w:rsidRDefault="00D501DA" w:rsidP="00D501DA">
            <w:pPr>
              <w:pStyle w:val="ListParagraph"/>
              <w:numPr>
                <w:ilvl w:val="0"/>
                <w:numId w:val="2"/>
              </w:numPr>
            </w:pPr>
            <w:r w:rsidRPr="00D31D60">
              <w:rPr>
                <w:rFonts w:asciiTheme="minorHAnsi" w:eastAsiaTheme="minorHAnsi" w:hAnsiTheme="minorHAnsi" w:cstheme="minorBidi"/>
                <w:sz w:val="22"/>
                <w:lang w:val="en-GB"/>
              </w:rPr>
              <w:t>widen opportunities for staff professional development deliver greater value for money</w:t>
            </w:r>
          </w:p>
        </w:tc>
      </w:tr>
      <w:tr w:rsidR="00D31D60" w:rsidTr="00D501DA">
        <w:tc>
          <w:tcPr>
            <w:tcW w:w="1129" w:type="dxa"/>
          </w:tcPr>
          <w:p w:rsidR="00D31D60" w:rsidRDefault="00D31D60" w:rsidP="00D31D60">
            <w:r w:rsidRPr="00A07FA6">
              <w:t>Q</w:t>
            </w:r>
            <w:r w:rsidR="00D31BA7">
              <w:t>14</w:t>
            </w:r>
          </w:p>
        </w:tc>
        <w:tc>
          <w:tcPr>
            <w:tcW w:w="3119" w:type="dxa"/>
          </w:tcPr>
          <w:p w:rsidR="00D31D60" w:rsidRDefault="00D31D60" w:rsidP="00D31D60">
            <w:r>
              <w:t>To which</w:t>
            </w:r>
            <w:r w:rsidRPr="00A07FA6">
              <w:t xml:space="preserve"> </w:t>
            </w:r>
            <w:r>
              <w:t>site</w:t>
            </w:r>
            <w:r w:rsidRPr="00A07FA6">
              <w:t xml:space="preserve"> </w:t>
            </w:r>
            <w:r>
              <w:t>would</w:t>
            </w:r>
            <w:r w:rsidRPr="00A07FA6">
              <w:t xml:space="preserve"> </w:t>
            </w:r>
            <w:r>
              <w:t>my</w:t>
            </w:r>
            <w:r w:rsidRPr="00A07FA6">
              <w:t xml:space="preserve"> </w:t>
            </w:r>
            <w:r>
              <w:t>child</w:t>
            </w:r>
            <w:r w:rsidRPr="00A07FA6">
              <w:t xml:space="preserve"> </w:t>
            </w:r>
            <w:r>
              <w:t>go to school?</w:t>
            </w:r>
          </w:p>
        </w:tc>
        <w:tc>
          <w:tcPr>
            <w:tcW w:w="4768" w:type="dxa"/>
          </w:tcPr>
          <w:p w:rsidR="00D31D60" w:rsidRDefault="00D31D60" w:rsidP="00D31D60">
            <w:r>
              <w:t>Pupils</w:t>
            </w:r>
            <w:r>
              <w:rPr>
                <w:spacing w:val="-5"/>
              </w:rPr>
              <w:t xml:space="preserve"> </w:t>
            </w:r>
            <w:r>
              <w:t>would</w:t>
            </w:r>
            <w:r>
              <w:rPr>
                <w:spacing w:val="-6"/>
              </w:rPr>
              <w:t xml:space="preserve"> </w:t>
            </w:r>
            <w:r>
              <w:t>continue</w:t>
            </w:r>
            <w:r>
              <w:rPr>
                <w:spacing w:val="-5"/>
              </w:rPr>
              <w:t xml:space="preserve"> </w:t>
            </w:r>
            <w:r>
              <w:t>to</w:t>
            </w:r>
            <w:r>
              <w:rPr>
                <w:spacing w:val="-4"/>
              </w:rPr>
              <w:t xml:space="preserve"> </w:t>
            </w:r>
            <w:r>
              <w:t>go</w:t>
            </w:r>
            <w:r>
              <w:rPr>
                <w:spacing w:val="-4"/>
              </w:rPr>
              <w:t xml:space="preserve"> </w:t>
            </w:r>
            <w:r>
              <w:t>to</w:t>
            </w:r>
            <w:r>
              <w:rPr>
                <w:spacing w:val="-4"/>
              </w:rPr>
              <w:t xml:space="preserve"> </w:t>
            </w:r>
            <w:r>
              <w:t>school</w:t>
            </w:r>
            <w:r>
              <w:rPr>
                <w:spacing w:val="-6"/>
              </w:rPr>
              <w:t xml:space="preserve"> </w:t>
            </w:r>
            <w:r>
              <w:t>on</w:t>
            </w:r>
            <w:r>
              <w:rPr>
                <w:spacing w:val="-5"/>
              </w:rPr>
              <w:t xml:space="preserve"> </w:t>
            </w:r>
            <w:r>
              <w:t>their</w:t>
            </w:r>
            <w:r>
              <w:rPr>
                <w:spacing w:val="-5"/>
              </w:rPr>
              <w:t xml:space="preserve"> </w:t>
            </w:r>
            <w:r>
              <w:t>present respective school site.</w:t>
            </w:r>
          </w:p>
        </w:tc>
      </w:tr>
      <w:tr w:rsidR="00056D90" w:rsidTr="00D501DA">
        <w:tc>
          <w:tcPr>
            <w:tcW w:w="1129" w:type="dxa"/>
          </w:tcPr>
          <w:p w:rsidR="00056D90" w:rsidRDefault="00056D90" w:rsidP="00056D90">
            <w:r w:rsidRPr="00D31BA7">
              <w:t>Q</w:t>
            </w:r>
            <w:r w:rsidR="00D31BA7">
              <w:t>15</w:t>
            </w:r>
          </w:p>
        </w:tc>
        <w:tc>
          <w:tcPr>
            <w:tcW w:w="3119" w:type="dxa"/>
          </w:tcPr>
          <w:p w:rsidR="00056D90" w:rsidRDefault="00056D90" w:rsidP="00056D90">
            <w:r>
              <w:t>Would</w:t>
            </w:r>
            <w:r>
              <w:rPr>
                <w:spacing w:val="-8"/>
              </w:rPr>
              <w:t xml:space="preserve"> </w:t>
            </w:r>
            <w:r>
              <w:t>we</w:t>
            </w:r>
            <w:r>
              <w:rPr>
                <w:spacing w:val="-8"/>
              </w:rPr>
              <w:t xml:space="preserve"> </w:t>
            </w:r>
            <w:r>
              <w:t>need</w:t>
            </w:r>
            <w:r>
              <w:rPr>
                <w:spacing w:val="-8"/>
              </w:rPr>
              <w:t xml:space="preserve"> </w:t>
            </w:r>
            <w:r>
              <w:t>to</w:t>
            </w:r>
            <w:r>
              <w:rPr>
                <w:spacing w:val="-7"/>
              </w:rPr>
              <w:t xml:space="preserve"> </w:t>
            </w:r>
            <w:r>
              <w:t>buy</w:t>
            </w:r>
            <w:r>
              <w:rPr>
                <w:spacing w:val="-9"/>
              </w:rPr>
              <w:t xml:space="preserve"> </w:t>
            </w:r>
            <w:r>
              <w:t xml:space="preserve">new </w:t>
            </w:r>
            <w:r>
              <w:rPr>
                <w:spacing w:val="-2"/>
              </w:rPr>
              <w:t>uniform?</w:t>
            </w:r>
          </w:p>
        </w:tc>
        <w:tc>
          <w:tcPr>
            <w:tcW w:w="4768" w:type="dxa"/>
          </w:tcPr>
          <w:p w:rsidR="00056D90" w:rsidRDefault="00056D90" w:rsidP="00056D90">
            <w:r>
              <w:t>No.</w:t>
            </w:r>
            <w:r>
              <w:rPr>
                <w:spacing w:val="-5"/>
              </w:rPr>
              <w:t xml:space="preserve"> </w:t>
            </w:r>
            <w:r w:rsidR="00C02A63">
              <w:rPr>
                <w:spacing w:val="-5"/>
              </w:rPr>
              <w:t>Uniform policies in each school remain unchanged</w:t>
            </w:r>
            <w:r>
              <w:rPr>
                <w:spacing w:val="-2"/>
              </w:rPr>
              <w:t>.</w:t>
            </w:r>
          </w:p>
        </w:tc>
      </w:tr>
      <w:tr w:rsidR="00F16417" w:rsidTr="00D501DA">
        <w:tc>
          <w:tcPr>
            <w:tcW w:w="1129" w:type="dxa"/>
          </w:tcPr>
          <w:p w:rsidR="00F16417" w:rsidRPr="00C82B26" w:rsidRDefault="00F16417" w:rsidP="00F16417">
            <w:r w:rsidRPr="00C82B26">
              <w:t>Q</w:t>
            </w:r>
            <w:r w:rsidR="00D31BA7" w:rsidRPr="00C82B26">
              <w:t>16</w:t>
            </w:r>
          </w:p>
        </w:tc>
        <w:tc>
          <w:tcPr>
            <w:tcW w:w="3119" w:type="dxa"/>
          </w:tcPr>
          <w:p w:rsidR="00F16417" w:rsidRPr="003704D3" w:rsidRDefault="00F16417" w:rsidP="00F16417">
            <w:r w:rsidRPr="003704D3">
              <w:t>What working links between the two schools have already been established and seen benefits?</w:t>
            </w:r>
          </w:p>
        </w:tc>
        <w:tc>
          <w:tcPr>
            <w:tcW w:w="4768" w:type="dxa"/>
          </w:tcPr>
          <w:p w:rsidR="00F16417" w:rsidRDefault="00F16417" w:rsidP="00F16417">
            <w:r>
              <w:t xml:space="preserve">Currently both headship teams meet on a regular basis to discuss upcoming events and share best practices. There </w:t>
            </w:r>
            <w:r w:rsidR="00B46E36">
              <w:t>is currently a successful partnership model in place that has given staff in both schools opportunities for career development.</w:t>
            </w:r>
            <w:r>
              <w:t xml:space="preserve"> </w:t>
            </w:r>
          </w:p>
        </w:tc>
      </w:tr>
      <w:tr w:rsidR="00A03E54" w:rsidTr="00D501DA">
        <w:tc>
          <w:tcPr>
            <w:tcW w:w="1129" w:type="dxa"/>
          </w:tcPr>
          <w:p w:rsidR="00A03E54" w:rsidRDefault="00A03E54" w:rsidP="00A03E54">
            <w:r>
              <w:lastRenderedPageBreak/>
              <w:t>Q</w:t>
            </w:r>
            <w:r w:rsidR="00D31BA7">
              <w:t>1</w:t>
            </w:r>
            <w:r>
              <w:t>7</w:t>
            </w:r>
          </w:p>
        </w:tc>
        <w:tc>
          <w:tcPr>
            <w:tcW w:w="3119" w:type="dxa"/>
          </w:tcPr>
          <w:p w:rsidR="00A03E54" w:rsidRDefault="00A03E54" w:rsidP="00A03E54">
            <w:r w:rsidRPr="004B0027">
              <w:t>What effect does Federation have on school admissions?</w:t>
            </w:r>
          </w:p>
        </w:tc>
        <w:tc>
          <w:tcPr>
            <w:tcW w:w="4768" w:type="dxa"/>
          </w:tcPr>
          <w:p w:rsidR="00A03E54" w:rsidRDefault="00A03E54" w:rsidP="00B46E36">
            <w:r w:rsidRPr="00E64AE9">
              <w:rPr>
                <w:shd w:val="clear" w:color="auto" w:fill="FFFFFF"/>
              </w:rPr>
              <w:t>School admissions would continue to be processed centrally by RBC</w:t>
            </w:r>
            <w:r>
              <w:rPr>
                <w:shd w:val="clear" w:color="auto" w:fill="FFFFFF"/>
              </w:rPr>
              <w:t>, with each school maintaining its own admissions list, so admissions would be unaffected by this change</w:t>
            </w:r>
            <w:r w:rsidRPr="00E64AE9">
              <w:rPr>
                <w:shd w:val="clear" w:color="auto" w:fill="FFFFFF"/>
              </w:rPr>
              <w:t>.</w:t>
            </w:r>
            <w:r w:rsidR="00B46E36">
              <w:rPr>
                <w:shd w:val="clear" w:color="auto" w:fill="FFFFFF"/>
              </w:rPr>
              <w:t xml:space="preserve"> Children currently on roll will continue to be on roll in their current school. </w:t>
            </w:r>
          </w:p>
        </w:tc>
      </w:tr>
    </w:tbl>
    <w:p w:rsidR="00D501DA" w:rsidRDefault="00D501DA"/>
    <w:p w:rsidR="00F301B5" w:rsidRDefault="00F301B5"/>
    <w:p w:rsidR="00F301B5" w:rsidRPr="00F16417" w:rsidRDefault="00F301B5">
      <w:pPr>
        <w:rPr>
          <w:b/>
          <w:sz w:val="28"/>
          <w:u w:val="single"/>
        </w:rPr>
      </w:pPr>
      <w:r w:rsidRPr="00F16417">
        <w:rPr>
          <w:b/>
          <w:sz w:val="28"/>
          <w:u w:val="single"/>
        </w:rPr>
        <w:t>Questions that Staff might ask</w:t>
      </w:r>
      <w:r w:rsidR="00D501DA" w:rsidRPr="00F16417">
        <w:rPr>
          <w:b/>
          <w:sz w:val="28"/>
          <w:u w:val="single"/>
        </w:rPr>
        <w:t>.</w:t>
      </w:r>
    </w:p>
    <w:p w:rsidR="00D501DA" w:rsidRDefault="00D501DA"/>
    <w:tbl>
      <w:tblPr>
        <w:tblStyle w:val="TableGrid"/>
        <w:tblW w:w="0" w:type="auto"/>
        <w:tblLook w:val="04A0" w:firstRow="1" w:lastRow="0" w:firstColumn="1" w:lastColumn="0" w:noHBand="0" w:noVBand="1"/>
      </w:tblPr>
      <w:tblGrid>
        <w:gridCol w:w="1129"/>
        <w:gridCol w:w="2694"/>
        <w:gridCol w:w="5193"/>
      </w:tblGrid>
      <w:tr w:rsidR="00D501DA" w:rsidTr="00D501DA">
        <w:tc>
          <w:tcPr>
            <w:tcW w:w="1129" w:type="dxa"/>
          </w:tcPr>
          <w:p w:rsidR="00D501DA" w:rsidRDefault="00D501DA"/>
        </w:tc>
        <w:tc>
          <w:tcPr>
            <w:tcW w:w="2694" w:type="dxa"/>
          </w:tcPr>
          <w:p w:rsidR="00D501DA" w:rsidRPr="005E1403" w:rsidRDefault="00D501DA">
            <w:pPr>
              <w:rPr>
                <w:b/>
              </w:rPr>
            </w:pPr>
            <w:r w:rsidRPr="005E1403">
              <w:rPr>
                <w:b/>
              </w:rPr>
              <w:t>Question</w:t>
            </w:r>
          </w:p>
        </w:tc>
        <w:tc>
          <w:tcPr>
            <w:tcW w:w="5193" w:type="dxa"/>
          </w:tcPr>
          <w:p w:rsidR="00D501DA" w:rsidRPr="005E1403" w:rsidRDefault="00D501DA">
            <w:pPr>
              <w:rPr>
                <w:b/>
              </w:rPr>
            </w:pPr>
            <w:r w:rsidRPr="005E1403">
              <w:rPr>
                <w:b/>
              </w:rPr>
              <w:t>Answer</w:t>
            </w:r>
          </w:p>
        </w:tc>
      </w:tr>
      <w:tr w:rsidR="00D501DA" w:rsidTr="00D501DA">
        <w:tc>
          <w:tcPr>
            <w:tcW w:w="1129" w:type="dxa"/>
          </w:tcPr>
          <w:p w:rsidR="00D501DA" w:rsidRDefault="00D501DA" w:rsidP="00D501DA">
            <w:r w:rsidRPr="00A07FA6">
              <w:t>Q</w:t>
            </w:r>
            <w:r w:rsidR="00D31BA7">
              <w:t>18</w:t>
            </w:r>
          </w:p>
        </w:tc>
        <w:tc>
          <w:tcPr>
            <w:tcW w:w="2694" w:type="dxa"/>
          </w:tcPr>
          <w:p w:rsidR="00D501DA" w:rsidRDefault="00D501DA" w:rsidP="00D501DA">
            <w:r>
              <w:t>What</w:t>
            </w:r>
            <w:r w:rsidRPr="00A07FA6">
              <w:t xml:space="preserve"> </w:t>
            </w:r>
            <w:r>
              <w:t>would</w:t>
            </w:r>
            <w:r w:rsidRPr="00A07FA6">
              <w:t xml:space="preserve"> </w:t>
            </w:r>
            <w:r>
              <w:t>happen</w:t>
            </w:r>
            <w:r w:rsidRPr="00A07FA6">
              <w:t xml:space="preserve"> </w:t>
            </w:r>
            <w:r>
              <w:t>to</w:t>
            </w:r>
            <w:r w:rsidRPr="00A07FA6">
              <w:t xml:space="preserve"> </w:t>
            </w:r>
            <w:r>
              <w:t>the</w:t>
            </w:r>
            <w:r w:rsidRPr="00A07FA6">
              <w:t xml:space="preserve"> </w:t>
            </w:r>
            <w:r>
              <w:t>staff at Redlands and Alfred Sutton?</w:t>
            </w:r>
          </w:p>
        </w:tc>
        <w:tc>
          <w:tcPr>
            <w:tcW w:w="5193" w:type="dxa"/>
          </w:tcPr>
          <w:p w:rsidR="00D501DA" w:rsidRPr="00A07FA6" w:rsidRDefault="00D501DA" w:rsidP="00D501DA">
            <w:r w:rsidRPr="00A07FA6">
              <w:t xml:space="preserve">We </w:t>
            </w:r>
            <w:r>
              <w:t>are</w:t>
            </w:r>
            <w:r w:rsidRPr="00A07FA6">
              <w:t xml:space="preserve"> consult</w:t>
            </w:r>
            <w:r>
              <w:t>ing</w:t>
            </w:r>
            <w:r w:rsidRPr="00A07FA6">
              <w:t xml:space="preserve"> with staff at both schools but the proposal would be to continue to provide high quality education as at present. </w:t>
            </w:r>
            <w:r w:rsidR="00B46E36">
              <w:t>S</w:t>
            </w:r>
            <w:r w:rsidRPr="00A07FA6">
              <w:t>taff levels would not be expected to change significantly following the federation. We believe the proposed federation would continue to provide staff with excellent opportunities to share good practice and expertise.</w:t>
            </w:r>
          </w:p>
        </w:tc>
      </w:tr>
      <w:tr w:rsidR="00755470" w:rsidTr="00D501DA">
        <w:tc>
          <w:tcPr>
            <w:tcW w:w="1129" w:type="dxa"/>
          </w:tcPr>
          <w:p w:rsidR="00755470" w:rsidRPr="00C82B26" w:rsidRDefault="00755470" w:rsidP="00755470">
            <w:r w:rsidRPr="00C82B26">
              <w:t>Q</w:t>
            </w:r>
            <w:r w:rsidR="00D31BA7" w:rsidRPr="00C82B26">
              <w:t>19</w:t>
            </w:r>
          </w:p>
        </w:tc>
        <w:tc>
          <w:tcPr>
            <w:tcW w:w="2694" w:type="dxa"/>
          </w:tcPr>
          <w:p w:rsidR="00755470" w:rsidRDefault="00755470" w:rsidP="00755470">
            <w:r>
              <w:t>As a staff member in one of the schools, will</w:t>
            </w:r>
            <w:r>
              <w:rPr>
                <w:spacing w:val="-1"/>
              </w:rPr>
              <w:t xml:space="preserve"> </w:t>
            </w:r>
            <w:r>
              <w:t>I be forced to work</w:t>
            </w:r>
            <w:r>
              <w:rPr>
                <w:spacing w:val="-3"/>
              </w:rPr>
              <w:t xml:space="preserve"> </w:t>
            </w:r>
            <w:r>
              <w:t>at</w:t>
            </w:r>
            <w:r>
              <w:rPr>
                <w:spacing w:val="-2"/>
              </w:rPr>
              <w:t xml:space="preserve"> </w:t>
            </w:r>
            <w:r>
              <w:t>the other, partner school?</w:t>
            </w:r>
          </w:p>
        </w:tc>
        <w:tc>
          <w:tcPr>
            <w:tcW w:w="5193" w:type="dxa"/>
          </w:tcPr>
          <w:p w:rsidR="00755470" w:rsidRDefault="00755470" w:rsidP="00755470">
            <w:pPr>
              <w:rPr>
                <w:spacing w:val="-2"/>
              </w:rPr>
            </w:pPr>
            <w:r>
              <w:t>Current staff are employed by the individual schools and their posts are designated at those schools. No member of staff will be forced to work in the partner</w:t>
            </w:r>
            <w:r>
              <w:rPr>
                <w:spacing w:val="-5"/>
              </w:rPr>
              <w:t xml:space="preserve"> </w:t>
            </w:r>
            <w:r>
              <w:rPr>
                <w:spacing w:val="-2"/>
              </w:rPr>
              <w:t>school.</w:t>
            </w:r>
          </w:p>
          <w:p w:rsidR="00755470" w:rsidRDefault="00755470" w:rsidP="00755470">
            <w:r>
              <w:t>If, in the future, staff</w:t>
            </w:r>
            <w:r>
              <w:rPr>
                <w:spacing w:val="-3"/>
              </w:rPr>
              <w:t xml:space="preserve"> </w:t>
            </w:r>
            <w:r>
              <w:t>would</w:t>
            </w:r>
            <w:r>
              <w:rPr>
                <w:spacing w:val="-5"/>
              </w:rPr>
              <w:t xml:space="preserve"> </w:t>
            </w:r>
            <w:r>
              <w:t>like</w:t>
            </w:r>
            <w:r>
              <w:rPr>
                <w:spacing w:val="-3"/>
              </w:rPr>
              <w:t xml:space="preserve"> </w:t>
            </w:r>
            <w:r>
              <w:t>to</w:t>
            </w:r>
            <w:r>
              <w:rPr>
                <w:spacing w:val="-2"/>
              </w:rPr>
              <w:t xml:space="preserve"> </w:t>
            </w:r>
            <w:r>
              <w:t>work</w:t>
            </w:r>
            <w:r>
              <w:rPr>
                <w:spacing w:val="-3"/>
              </w:rPr>
              <w:t xml:space="preserve"> </w:t>
            </w:r>
            <w:r>
              <w:t>at</w:t>
            </w:r>
            <w:r>
              <w:rPr>
                <w:spacing w:val="-5"/>
              </w:rPr>
              <w:t xml:space="preserve"> </w:t>
            </w:r>
            <w:r>
              <w:t>the</w:t>
            </w:r>
            <w:r>
              <w:rPr>
                <w:spacing w:val="-3"/>
              </w:rPr>
              <w:t xml:space="preserve"> </w:t>
            </w:r>
            <w:r>
              <w:t>partner</w:t>
            </w:r>
            <w:r>
              <w:rPr>
                <w:spacing w:val="-3"/>
              </w:rPr>
              <w:t xml:space="preserve"> </w:t>
            </w:r>
            <w:r>
              <w:t>school</w:t>
            </w:r>
            <w:r>
              <w:rPr>
                <w:spacing w:val="-3"/>
              </w:rPr>
              <w:t xml:space="preserve"> </w:t>
            </w:r>
            <w:r>
              <w:t>and</w:t>
            </w:r>
            <w:r>
              <w:rPr>
                <w:spacing w:val="-4"/>
              </w:rPr>
              <w:t xml:space="preserve"> </w:t>
            </w:r>
            <w:r>
              <w:t>there</w:t>
            </w:r>
            <w:r>
              <w:rPr>
                <w:spacing w:val="-3"/>
              </w:rPr>
              <w:t xml:space="preserve"> </w:t>
            </w:r>
            <w:r>
              <w:t>is</w:t>
            </w:r>
            <w:r>
              <w:rPr>
                <w:spacing w:val="-3"/>
              </w:rPr>
              <w:t xml:space="preserve"> </w:t>
            </w:r>
            <w:r>
              <w:t>an opportunity</w:t>
            </w:r>
            <w:r>
              <w:rPr>
                <w:spacing w:val="-2"/>
              </w:rPr>
              <w:t xml:space="preserve"> </w:t>
            </w:r>
            <w:r>
              <w:t>available</w:t>
            </w:r>
            <w:r>
              <w:rPr>
                <w:spacing w:val="-4"/>
              </w:rPr>
              <w:t xml:space="preserve"> </w:t>
            </w:r>
            <w:r>
              <w:t>the</w:t>
            </w:r>
            <w:r>
              <w:rPr>
                <w:spacing w:val="-2"/>
              </w:rPr>
              <w:t xml:space="preserve"> </w:t>
            </w:r>
            <w:r w:rsidR="0008360E">
              <w:rPr>
                <w:spacing w:val="-2"/>
              </w:rPr>
              <w:t xml:space="preserve">Executive </w:t>
            </w:r>
            <w:proofErr w:type="gramStart"/>
            <w:r w:rsidR="0008360E">
              <w:rPr>
                <w:spacing w:val="-2"/>
              </w:rPr>
              <w:t xml:space="preserve">Team </w:t>
            </w:r>
            <w:r>
              <w:rPr>
                <w:spacing w:val="-4"/>
              </w:rPr>
              <w:t xml:space="preserve"> </w:t>
            </w:r>
            <w:r>
              <w:t>will</w:t>
            </w:r>
            <w:proofErr w:type="gramEnd"/>
            <w:r>
              <w:rPr>
                <w:spacing w:val="-2"/>
              </w:rPr>
              <w:t xml:space="preserve"> </w:t>
            </w:r>
            <w:r>
              <w:t>try</w:t>
            </w:r>
            <w:r>
              <w:rPr>
                <w:spacing w:val="-2"/>
              </w:rPr>
              <w:t xml:space="preserve"> </w:t>
            </w:r>
            <w:r>
              <w:t>to</w:t>
            </w:r>
            <w:r>
              <w:rPr>
                <w:spacing w:val="-1"/>
              </w:rPr>
              <w:t xml:space="preserve"> </w:t>
            </w:r>
            <w:r>
              <w:t>accommodate</w:t>
            </w:r>
            <w:r>
              <w:rPr>
                <w:spacing w:val="-4"/>
              </w:rPr>
              <w:t xml:space="preserve"> </w:t>
            </w:r>
            <w:r>
              <w:t xml:space="preserve">those wishes. </w:t>
            </w:r>
          </w:p>
        </w:tc>
      </w:tr>
      <w:tr w:rsidR="00755470" w:rsidTr="00D501DA">
        <w:tc>
          <w:tcPr>
            <w:tcW w:w="1129" w:type="dxa"/>
          </w:tcPr>
          <w:p w:rsidR="00755470" w:rsidRPr="00C82B26" w:rsidRDefault="00755470" w:rsidP="00755470">
            <w:r w:rsidRPr="00C82B26">
              <w:t>Q</w:t>
            </w:r>
            <w:r w:rsidR="00D31BA7" w:rsidRPr="00C82B26">
              <w:t>20</w:t>
            </w:r>
          </w:p>
        </w:tc>
        <w:tc>
          <w:tcPr>
            <w:tcW w:w="2694" w:type="dxa"/>
          </w:tcPr>
          <w:p w:rsidR="00755470" w:rsidRDefault="00755470" w:rsidP="00755470">
            <w:r>
              <w:t>Will</w:t>
            </w:r>
            <w:r>
              <w:rPr>
                <w:spacing w:val="-9"/>
              </w:rPr>
              <w:t xml:space="preserve"> </w:t>
            </w:r>
            <w:r w:rsidR="00AC3185">
              <w:rPr>
                <w:spacing w:val="-9"/>
              </w:rPr>
              <w:t xml:space="preserve">employment </w:t>
            </w:r>
            <w:r>
              <w:t>contracts</w:t>
            </w:r>
            <w:r>
              <w:rPr>
                <w:spacing w:val="-10"/>
              </w:rPr>
              <w:t xml:space="preserve"> </w:t>
            </w:r>
            <w:r>
              <w:t>be</w:t>
            </w:r>
            <w:r>
              <w:rPr>
                <w:spacing w:val="-9"/>
              </w:rPr>
              <w:t xml:space="preserve"> </w:t>
            </w:r>
            <w:r>
              <w:t>changed</w:t>
            </w:r>
            <w:r>
              <w:rPr>
                <w:spacing w:val="-11"/>
              </w:rPr>
              <w:t xml:space="preserve"> </w:t>
            </w:r>
            <w:r>
              <w:t xml:space="preserve">to reflect the federation? </w:t>
            </w:r>
          </w:p>
        </w:tc>
        <w:tc>
          <w:tcPr>
            <w:tcW w:w="5193" w:type="dxa"/>
          </w:tcPr>
          <w:p w:rsidR="00755470" w:rsidRDefault="00755470" w:rsidP="00755470">
            <w:pPr>
              <w:rPr>
                <w:b/>
              </w:rPr>
            </w:pPr>
            <w:r>
              <w:t>Current</w:t>
            </w:r>
            <w:r>
              <w:rPr>
                <w:spacing w:val="-5"/>
              </w:rPr>
              <w:t xml:space="preserve"> </w:t>
            </w:r>
            <w:r>
              <w:t>contracts</w:t>
            </w:r>
            <w:r>
              <w:rPr>
                <w:spacing w:val="-5"/>
              </w:rPr>
              <w:t xml:space="preserve"> </w:t>
            </w:r>
            <w:r>
              <w:t>are</w:t>
            </w:r>
            <w:r>
              <w:rPr>
                <w:spacing w:val="-7"/>
              </w:rPr>
              <w:t xml:space="preserve"> </w:t>
            </w:r>
            <w:r>
              <w:t>with</w:t>
            </w:r>
            <w:r>
              <w:rPr>
                <w:spacing w:val="-9"/>
              </w:rPr>
              <w:t xml:space="preserve"> </w:t>
            </w:r>
            <w:r>
              <w:rPr>
                <w:b/>
              </w:rPr>
              <w:t>either</w:t>
            </w:r>
            <w:r>
              <w:rPr>
                <w:b/>
                <w:spacing w:val="-4"/>
              </w:rPr>
              <w:t xml:space="preserve"> </w:t>
            </w:r>
            <w:r>
              <w:t>Redlands</w:t>
            </w:r>
            <w:r>
              <w:rPr>
                <w:spacing w:val="-7"/>
              </w:rPr>
              <w:t xml:space="preserve"> </w:t>
            </w:r>
            <w:r>
              <w:t>or</w:t>
            </w:r>
            <w:r>
              <w:rPr>
                <w:spacing w:val="-5"/>
              </w:rPr>
              <w:t xml:space="preserve"> </w:t>
            </w:r>
            <w:r>
              <w:t>Alfred Sutton Primary School. These contracts will not be changed.</w:t>
            </w:r>
          </w:p>
          <w:p w:rsidR="00755470" w:rsidRDefault="00755470" w:rsidP="00755470">
            <w:r>
              <w:t xml:space="preserve">New contracts for staff joining after Federation, should it take place, will be with the Federation, that is </w:t>
            </w:r>
            <w:r>
              <w:rPr>
                <w:b/>
              </w:rPr>
              <w:t xml:space="preserve">both </w:t>
            </w:r>
            <w:r>
              <w:t>Redlands</w:t>
            </w:r>
            <w:r>
              <w:rPr>
                <w:spacing w:val="-7"/>
              </w:rPr>
              <w:t xml:space="preserve"> </w:t>
            </w:r>
            <w:r w:rsidR="0008360E">
              <w:rPr>
                <w:spacing w:val="-7"/>
              </w:rPr>
              <w:t>and</w:t>
            </w:r>
            <w:r>
              <w:rPr>
                <w:spacing w:val="-5"/>
              </w:rPr>
              <w:t xml:space="preserve"> </w:t>
            </w:r>
            <w:r>
              <w:t xml:space="preserve">Alfred Sutton </w:t>
            </w:r>
            <w:r>
              <w:rPr>
                <w:spacing w:val="-7"/>
              </w:rPr>
              <w:t xml:space="preserve">Primary </w:t>
            </w:r>
            <w:r>
              <w:t>Schools.</w:t>
            </w:r>
          </w:p>
          <w:p w:rsidR="00755470" w:rsidRDefault="00755470" w:rsidP="00755470">
            <w:pPr>
              <w:rPr>
                <w:spacing w:val="-6"/>
              </w:rPr>
            </w:pPr>
            <w:r>
              <w:rPr>
                <w:spacing w:val="-6"/>
              </w:rPr>
              <w:t xml:space="preserve"> </w:t>
            </w:r>
          </w:p>
          <w:p w:rsidR="00755470" w:rsidRDefault="00755470" w:rsidP="00755470">
            <w:r>
              <w:t>New</w:t>
            </w:r>
            <w:r>
              <w:rPr>
                <w:spacing w:val="-4"/>
              </w:rPr>
              <w:t xml:space="preserve"> </w:t>
            </w:r>
            <w:r>
              <w:t>contracts</w:t>
            </w:r>
            <w:r>
              <w:rPr>
                <w:spacing w:val="-5"/>
              </w:rPr>
              <w:t xml:space="preserve"> </w:t>
            </w:r>
            <w:r>
              <w:t>will be issued for new employees and those current staff who change</w:t>
            </w:r>
            <w:r>
              <w:rPr>
                <w:spacing w:val="-3"/>
              </w:rPr>
              <w:t xml:space="preserve"> </w:t>
            </w:r>
            <w:r>
              <w:t>role</w:t>
            </w:r>
            <w:r>
              <w:rPr>
                <w:spacing w:val="-3"/>
              </w:rPr>
              <w:t xml:space="preserve"> </w:t>
            </w:r>
            <w:r>
              <w:t>or</w:t>
            </w:r>
            <w:r>
              <w:rPr>
                <w:spacing w:val="-3"/>
              </w:rPr>
              <w:t xml:space="preserve"> </w:t>
            </w:r>
            <w:r>
              <w:rPr>
                <w:spacing w:val="-2"/>
              </w:rPr>
              <w:t>hours.</w:t>
            </w:r>
          </w:p>
        </w:tc>
      </w:tr>
      <w:tr w:rsidR="00755470" w:rsidTr="00D501DA">
        <w:tc>
          <w:tcPr>
            <w:tcW w:w="1129" w:type="dxa"/>
          </w:tcPr>
          <w:p w:rsidR="00755470" w:rsidRDefault="00755470" w:rsidP="00755470">
            <w:r>
              <w:t>Q</w:t>
            </w:r>
            <w:r w:rsidR="00D31BA7">
              <w:t>21</w:t>
            </w:r>
          </w:p>
        </w:tc>
        <w:tc>
          <w:tcPr>
            <w:tcW w:w="2694" w:type="dxa"/>
          </w:tcPr>
          <w:p w:rsidR="00755470" w:rsidRDefault="00755470" w:rsidP="00AC3185">
            <w:r>
              <w:t>Beyond</w:t>
            </w:r>
            <w:r>
              <w:rPr>
                <w:spacing w:val="-8"/>
              </w:rPr>
              <w:t xml:space="preserve"> </w:t>
            </w:r>
            <w:r>
              <w:t>being</w:t>
            </w:r>
            <w:r>
              <w:rPr>
                <w:spacing w:val="-8"/>
              </w:rPr>
              <w:t xml:space="preserve"> </w:t>
            </w:r>
            <w:r>
              <w:t>asked</w:t>
            </w:r>
            <w:r>
              <w:rPr>
                <w:spacing w:val="-7"/>
              </w:rPr>
              <w:t xml:space="preserve"> </w:t>
            </w:r>
            <w:r>
              <w:t>to</w:t>
            </w:r>
            <w:r>
              <w:rPr>
                <w:spacing w:val="-8"/>
              </w:rPr>
              <w:t xml:space="preserve"> </w:t>
            </w:r>
            <w:r>
              <w:t>work</w:t>
            </w:r>
            <w:r>
              <w:rPr>
                <w:spacing w:val="-7"/>
              </w:rPr>
              <w:t xml:space="preserve"> </w:t>
            </w:r>
            <w:r>
              <w:t>at the other school can staff request to work in the other school?</w:t>
            </w:r>
          </w:p>
        </w:tc>
        <w:tc>
          <w:tcPr>
            <w:tcW w:w="5193" w:type="dxa"/>
          </w:tcPr>
          <w:p w:rsidR="00755470" w:rsidRDefault="00755470" w:rsidP="00755470">
            <w:r>
              <w:t>Yes, the Executive Head will consider the request of an individual member of staff. The staffing structure will</w:t>
            </w:r>
            <w:r>
              <w:rPr>
                <w:spacing w:val="-3"/>
              </w:rPr>
              <w:t xml:space="preserve"> </w:t>
            </w:r>
            <w:r>
              <w:t>be decided</w:t>
            </w:r>
            <w:r>
              <w:rPr>
                <w:spacing w:val="-3"/>
              </w:rPr>
              <w:t xml:space="preserve"> </w:t>
            </w:r>
            <w:r>
              <w:t>based</w:t>
            </w:r>
            <w:r>
              <w:rPr>
                <w:spacing w:val="-3"/>
              </w:rPr>
              <w:t xml:space="preserve"> </w:t>
            </w:r>
            <w:r>
              <w:t>on</w:t>
            </w:r>
            <w:r>
              <w:rPr>
                <w:spacing w:val="-6"/>
              </w:rPr>
              <w:t xml:space="preserve"> </w:t>
            </w:r>
            <w:r>
              <w:t>the</w:t>
            </w:r>
            <w:r>
              <w:rPr>
                <w:spacing w:val="-3"/>
              </w:rPr>
              <w:t xml:space="preserve"> </w:t>
            </w:r>
            <w:r>
              <w:t>needs of</w:t>
            </w:r>
            <w:r>
              <w:rPr>
                <w:spacing w:val="-3"/>
              </w:rPr>
              <w:t xml:space="preserve"> </w:t>
            </w:r>
            <w:r>
              <w:t>the</w:t>
            </w:r>
            <w:r>
              <w:rPr>
                <w:spacing w:val="-3"/>
              </w:rPr>
              <w:t xml:space="preserve"> </w:t>
            </w:r>
            <w:r>
              <w:t>children and the operational requirements of both schools.</w:t>
            </w:r>
          </w:p>
        </w:tc>
      </w:tr>
      <w:tr w:rsidR="00A03E54" w:rsidTr="00D501DA">
        <w:tc>
          <w:tcPr>
            <w:tcW w:w="1129" w:type="dxa"/>
          </w:tcPr>
          <w:p w:rsidR="00A03E54" w:rsidRDefault="00A03E54" w:rsidP="00A03E54">
            <w:r>
              <w:t>Q</w:t>
            </w:r>
            <w:r w:rsidR="00D31BA7">
              <w:t>22</w:t>
            </w:r>
          </w:p>
        </w:tc>
        <w:tc>
          <w:tcPr>
            <w:tcW w:w="2694" w:type="dxa"/>
          </w:tcPr>
          <w:p w:rsidR="00A03E54" w:rsidRDefault="00A03E54" w:rsidP="00A03E54">
            <w:r>
              <w:t>What opportunities will there be for staff development?</w:t>
            </w:r>
          </w:p>
        </w:tc>
        <w:tc>
          <w:tcPr>
            <w:tcW w:w="5193" w:type="dxa"/>
          </w:tcPr>
          <w:p w:rsidR="00A03E54" w:rsidRDefault="00A03E54" w:rsidP="00A03E54">
            <w:pPr>
              <w:rPr>
                <w:szCs w:val="24"/>
              </w:rPr>
            </w:pPr>
            <w:r>
              <w:t>Teachers, support staff, school leaders and governors have added expertise in working alongside colleagues to improve provision and outcomes for pupils. Shared continuous professional development and training will enhance the learning experience and offer for children. It will open up opportunities for staff development and leadership opportunities across both settings.</w:t>
            </w:r>
          </w:p>
          <w:p w:rsidR="00A03E54" w:rsidRDefault="00A03E54" w:rsidP="00A03E54"/>
        </w:tc>
      </w:tr>
      <w:tr w:rsidR="00A03E54" w:rsidTr="00D501DA">
        <w:tc>
          <w:tcPr>
            <w:tcW w:w="1129" w:type="dxa"/>
          </w:tcPr>
          <w:p w:rsidR="00A03E54" w:rsidRDefault="00A03E54" w:rsidP="00A03E54">
            <w:r>
              <w:lastRenderedPageBreak/>
              <w:t>Q</w:t>
            </w:r>
            <w:r w:rsidR="00D31BA7">
              <w:t>23</w:t>
            </w:r>
          </w:p>
        </w:tc>
        <w:tc>
          <w:tcPr>
            <w:tcW w:w="2694" w:type="dxa"/>
          </w:tcPr>
          <w:p w:rsidR="00A03E54" w:rsidRDefault="00A03E54" w:rsidP="00A03E54">
            <w:r>
              <w:t>Will there be more opportunity for teachers and support staff across both schools to work collaboratively?</w:t>
            </w:r>
          </w:p>
        </w:tc>
        <w:tc>
          <w:tcPr>
            <w:tcW w:w="5193" w:type="dxa"/>
          </w:tcPr>
          <w:p w:rsidR="00A03E54" w:rsidRDefault="00A03E54" w:rsidP="00A03E54">
            <w:r>
              <w:t>Staff in both schools have already been working together to plan the curriculum and share expert knowledge and experience to improve outcomes for all children.</w:t>
            </w:r>
          </w:p>
        </w:tc>
      </w:tr>
    </w:tbl>
    <w:p w:rsidR="00D501DA" w:rsidRDefault="00D501DA"/>
    <w:p w:rsidR="00F301B5" w:rsidRPr="00F16417" w:rsidRDefault="00F301B5">
      <w:pPr>
        <w:rPr>
          <w:b/>
          <w:sz w:val="28"/>
          <w:u w:val="single"/>
        </w:rPr>
      </w:pPr>
      <w:r w:rsidRPr="00F16417">
        <w:rPr>
          <w:b/>
          <w:sz w:val="28"/>
          <w:u w:val="single"/>
        </w:rPr>
        <w:t xml:space="preserve">Questions about </w:t>
      </w:r>
      <w:r w:rsidR="0008360E">
        <w:rPr>
          <w:b/>
          <w:sz w:val="28"/>
          <w:u w:val="single"/>
        </w:rPr>
        <w:t>resources</w:t>
      </w:r>
    </w:p>
    <w:p w:rsidR="00F301B5" w:rsidRDefault="00F301B5"/>
    <w:tbl>
      <w:tblPr>
        <w:tblStyle w:val="TableGrid"/>
        <w:tblW w:w="0" w:type="auto"/>
        <w:tblLook w:val="04A0" w:firstRow="1" w:lastRow="0" w:firstColumn="1" w:lastColumn="0" w:noHBand="0" w:noVBand="1"/>
      </w:tblPr>
      <w:tblGrid>
        <w:gridCol w:w="1129"/>
        <w:gridCol w:w="3119"/>
        <w:gridCol w:w="4768"/>
      </w:tblGrid>
      <w:tr w:rsidR="00056D90" w:rsidTr="00056D90">
        <w:tc>
          <w:tcPr>
            <w:tcW w:w="1129" w:type="dxa"/>
          </w:tcPr>
          <w:p w:rsidR="00056D90" w:rsidRDefault="00056D90"/>
        </w:tc>
        <w:tc>
          <w:tcPr>
            <w:tcW w:w="3119" w:type="dxa"/>
          </w:tcPr>
          <w:p w:rsidR="00056D90" w:rsidRPr="005E1403" w:rsidRDefault="00056D90">
            <w:pPr>
              <w:rPr>
                <w:b/>
              </w:rPr>
            </w:pPr>
            <w:r w:rsidRPr="005E1403">
              <w:rPr>
                <w:b/>
              </w:rPr>
              <w:t>Question</w:t>
            </w:r>
          </w:p>
        </w:tc>
        <w:tc>
          <w:tcPr>
            <w:tcW w:w="4768" w:type="dxa"/>
          </w:tcPr>
          <w:p w:rsidR="00056D90" w:rsidRPr="005E1403" w:rsidRDefault="00056D90">
            <w:pPr>
              <w:rPr>
                <w:b/>
              </w:rPr>
            </w:pPr>
            <w:r w:rsidRPr="005E1403">
              <w:rPr>
                <w:b/>
              </w:rPr>
              <w:t>Answer</w:t>
            </w:r>
          </w:p>
        </w:tc>
      </w:tr>
      <w:tr w:rsidR="00056D90" w:rsidTr="00056D90">
        <w:tc>
          <w:tcPr>
            <w:tcW w:w="1129" w:type="dxa"/>
          </w:tcPr>
          <w:p w:rsidR="00056D90" w:rsidRDefault="00056D90" w:rsidP="000E52B0">
            <w:r w:rsidRPr="000E52B0">
              <w:t>Q</w:t>
            </w:r>
            <w:r w:rsidR="000E52B0">
              <w:t>24</w:t>
            </w:r>
          </w:p>
        </w:tc>
        <w:tc>
          <w:tcPr>
            <w:tcW w:w="3119" w:type="dxa"/>
          </w:tcPr>
          <w:p w:rsidR="00056D90" w:rsidRDefault="00056D90" w:rsidP="00056D90">
            <w:r>
              <w:t>Is</w:t>
            </w:r>
            <w:r>
              <w:rPr>
                <w:spacing w:val="-7"/>
              </w:rPr>
              <w:t xml:space="preserve"> </w:t>
            </w:r>
            <w:r>
              <w:t>this</w:t>
            </w:r>
            <w:r>
              <w:rPr>
                <w:spacing w:val="-7"/>
              </w:rPr>
              <w:t xml:space="preserve"> </w:t>
            </w:r>
            <w:r>
              <w:t>just</w:t>
            </w:r>
            <w:r>
              <w:rPr>
                <w:spacing w:val="-9"/>
              </w:rPr>
              <w:t xml:space="preserve"> </w:t>
            </w:r>
            <w:r>
              <w:t>a</w:t>
            </w:r>
            <w:r>
              <w:rPr>
                <w:spacing w:val="-9"/>
              </w:rPr>
              <w:t xml:space="preserve"> </w:t>
            </w:r>
            <w:r>
              <w:t>money</w:t>
            </w:r>
            <w:r>
              <w:rPr>
                <w:spacing w:val="-7"/>
              </w:rPr>
              <w:t xml:space="preserve"> </w:t>
            </w:r>
            <w:r>
              <w:t xml:space="preserve">saving </w:t>
            </w:r>
            <w:r>
              <w:rPr>
                <w:spacing w:val="-2"/>
              </w:rPr>
              <w:t>exercise?</w:t>
            </w:r>
          </w:p>
        </w:tc>
        <w:tc>
          <w:tcPr>
            <w:tcW w:w="4768" w:type="dxa"/>
          </w:tcPr>
          <w:p w:rsidR="00056D90" w:rsidRDefault="00056D90" w:rsidP="00056D90">
            <w:r>
              <w:t>No.</w:t>
            </w:r>
            <w:r>
              <w:rPr>
                <w:spacing w:val="-4"/>
              </w:rPr>
              <w:t xml:space="preserve"> </w:t>
            </w:r>
            <w:r>
              <w:t>The</w:t>
            </w:r>
            <w:r>
              <w:rPr>
                <w:spacing w:val="-4"/>
              </w:rPr>
              <w:t xml:space="preserve"> </w:t>
            </w:r>
            <w:r>
              <w:t>proposal</w:t>
            </w:r>
            <w:r>
              <w:rPr>
                <w:spacing w:val="-4"/>
              </w:rPr>
              <w:t xml:space="preserve"> </w:t>
            </w:r>
            <w:r>
              <w:t>is</w:t>
            </w:r>
            <w:r>
              <w:rPr>
                <w:spacing w:val="-4"/>
              </w:rPr>
              <w:t xml:space="preserve"> </w:t>
            </w:r>
            <w:r>
              <w:t>driven</w:t>
            </w:r>
            <w:r>
              <w:rPr>
                <w:spacing w:val="-4"/>
              </w:rPr>
              <w:t xml:space="preserve"> </w:t>
            </w:r>
            <w:r>
              <w:t>foremost</w:t>
            </w:r>
            <w:r>
              <w:rPr>
                <w:spacing w:val="-3"/>
              </w:rPr>
              <w:t xml:space="preserve"> </w:t>
            </w:r>
            <w:r>
              <w:t>by</w:t>
            </w:r>
            <w:r>
              <w:rPr>
                <w:spacing w:val="-4"/>
              </w:rPr>
              <w:t xml:space="preserve"> </w:t>
            </w:r>
            <w:r>
              <w:t>the</w:t>
            </w:r>
            <w:r>
              <w:rPr>
                <w:spacing w:val="-6"/>
              </w:rPr>
              <w:t xml:space="preserve"> </w:t>
            </w:r>
            <w:r>
              <w:t>desire</w:t>
            </w:r>
            <w:r>
              <w:rPr>
                <w:spacing w:val="-6"/>
              </w:rPr>
              <w:t xml:space="preserve"> </w:t>
            </w:r>
            <w:r>
              <w:t>to</w:t>
            </w:r>
            <w:r>
              <w:rPr>
                <w:spacing w:val="-3"/>
              </w:rPr>
              <w:t xml:space="preserve"> </w:t>
            </w:r>
            <w:r w:rsidR="0008360E">
              <w:rPr>
                <w:spacing w:val="-3"/>
              </w:rPr>
              <w:t xml:space="preserve">develop school </w:t>
            </w:r>
            <w:r>
              <w:t>standards by sharing</w:t>
            </w:r>
            <w:r>
              <w:rPr>
                <w:spacing w:val="-2"/>
              </w:rPr>
              <w:t xml:space="preserve"> </w:t>
            </w:r>
            <w:r>
              <w:t xml:space="preserve">expertise and best practice across both schools. </w:t>
            </w:r>
          </w:p>
          <w:p w:rsidR="00056D90" w:rsidRDefault="00056D90" w:rsidP="00056D90">
            <w:r>
              <w:t>Government funding for education remains challenging and Federation would allow both schools to make the most of the funding they receive.</w:t>
            </w:r>
          </w:p>
        </w:tc>
      </w:tr>
      <w:tr w:rsidR="00056D90" w:rsidTr="00056D90">
        <w:tc>
          <w:tcPr>
            <w:tcW w:w="1129" w:type="dxa"/>
          </w:tcPr>
          <w:p w:rsidR="00056D90" w:rsidRDefault="00056D90" w:rsidP="00056D90">
            <w:r>
              <w:t>Q</w:t>
            </w:r>
            <w:r w:rsidR="000E52B0">
              <w:t>25</w:t>
            </w:r>
          </w:p>
        </w:tc>
        <w:tc>
          <w:tcPr>
            <w:tcW w:w="3119" w:type="dxa"/>
          </w:tcPr>
          <w:p w:rsidR="00056D90" w:rsidRDefault="00056D90" w:rsidP="005E1403">
            <w:r>
              <w:t>How</w:t>
            </w:r>
            <w:r>
              <w:rPr>
                <w:spacing w:val="-4"/>
              </w:rPr>
              <w:t xml:space="preserve"> </w:t>
            </w:r>
            <w:r>
              <w:t>would the</w:t>
            </w:r>
            <w:r>
              <w:rPr>
                <w:spacing w:val="-2"/>
              </w:rPr>
              <w:t xml:space="preserve"> </w:t>
            </w:r>
            <w:r>
              <w:t>schools</w:t>
            </w:r>
            <w:r>
              <w:rPr>
                <w:spacing w:val="-2"/>
              </w:rPr>
              <w:t xml:space="preserve"> </w:t>
            </w:r>
            <w:r>
              <w:t>be</w:t>
            </w:r>
            <w:r w:rsidR="005E1403">
              <w:t xml:space="preserve"> </w:t>
            </w:r>
            <w:r>
              <w:rPr>
                <w:spacing w:val="-2"/>
              </w:rPr>
              <w:t>funded?</w:t>
            </w:r>
          </w:p>
        </w:tc>
        <w:tc>
          <w:tcPr>
            <w:tcW w:w="4768" w:type="dxa"/>
          </w:tcPr>
          <w:p w:rsidR="00056D90" w:rsidRDefault="00056D90" w:rsidP="00056D90">
            <w:r>
              <w:t>The way in which an individual school’s budget is calculated is not affected by federation -</w:t>
            </w:r>
            <w:r>
              <w:rPr>
                <w:spacing w:val="-1"/>
              </w:rPr>
              <w:t xml:space="preserve"> </w:t>
            </w:r>
            <w:r>
              <w:t>each</w:t>
            </w:r>
            <w:r>
              <w:rPr>
                <w:spacing w:val="-3"/>
              </w:rPr>
              <w:t xml:space="preserve"> </w:t>
            </w:r>
            <w:r>
              <w:t>school</w:t>
            </w:r>
            <w:r>
              <w:rPr>
                <w:spacing w:val="-3"/>
              </w:rPr>
              <w:t xml:space="preserve"> </w:t>
            </w:r>
            <w:r>
              <w:t>in</w:t>
            </w:r>
            <w:r>
              <w:rPr>
                <w:spacing w:val="-3"/>
              </w:rPr>
              <w:t xml:space="preserve"> </w:t>
            </w:r>
            <w:r>
              <w:t>the</w:t>
            </w:r>
            <w:r>
              <w:rPr>
                <w:spacing w:val="-3"/>
              </w:rPr>
              <w:t xml:space="preserve"> </w:t>
            </w:r>
            <w:r>
              <w:t>federation</w:t>
            </w:r>
            <w:r>
              <w:rPr>
                <w:spacing w:val="-3"/>
              </w:rPr>
              <w:t xml:space="preserve"> will </w:t>
            </w:r>
            <w:r>
              <w:t>continue</w:t>
            </w:r>
            <w:r>
              <w:rPr>
                <w:spacing w:val="-7"/>
              </w:rPr>
              <w:t xml:space="preserve"> </w:t>
            </w:r>
            <w:r>
              <w:t>to</w:t>
            </w:r>
            <w:r>
              <w:rPr>
                <w:spacing w:val="-2"/>
              </w:rPr>
              <w:t xml:space="preserve"> </w:t>
            </w:r>
            <w:r>
              <w:t>receive</w:t>
            </w:r>
            <w:r>
              <w:rPr>
                <w:spacing w:val="-7"/>
              </w:rPr>
              <w:t xml:space="preserve"> </w:t>
            </w:r>
            <w:r>
              <w:t>its</w:t>
            </w:r>
            <w:r>
              <w:rPr>
                <w:spacing w:val="-3"/>
              </w:rPr>
              <w:t xml:space="preserve"> </w:t>
            </w:r>
            <w:r>
              <w:t>own</w:t>
            </w:r>
            <w:r>
              <w:rPr>
                <w:spacing w:val="-3"/>
              </w:rPr>
              <w:t xml:space="preserve"> </w:t>
            </w:r>
            <w:r>
              <w:t xml:space="preserve">budget </w:t>
            </w:r>
            <w:r w:rsidR="0008360E">
              <w:t xml:space="preserve">from the LA </w:t>
            </w:r>
            <w:r>
              <w:t>based on the number of registered pupils at the school plus any other factors (such as SEND funding, for example).</w:t>
            </w:r>
          </w:p>
          <w:p w:rsidR="00056D90" w:rsidRDefault="00056D90" w:rsidP="00056D90"/>
        </w:tc>
      </w:tr>
    </w:tbl>
    <w:p w:rsidR="00F301B5" w:rsidRDefault="00F301B5"/>
    <w:p w:rsidR="00F301B5" w:rsidRDefault="00F301B5"/>
    <w:p w:rsidR="00F301B5" w:rsidRPr="00F16417" w:rsidRDefault="00F301B5">
      <w:pPr>
        <w:rPr>
          <w:b/>
          <w:sz w:val="28"/>
          <w:u w:val="single"/>
        </w:rPr>
      </w:pPr>
      <w:r w:rsidRPr="00F16417">
        <w:rPr>
          <w:b/>
          <w:sz w:val="28"/>
          <w:u w:val="single"/>
        </w:rPr>
        <w:t>Questions about the operation of Federated schools</w:t>
      </w:r>
    </w:p>
    <w:p w:rsidR="00F301B5" w:rsidRDefault="00F301B5"/>
    <w:tbl>
      <w:tblPr>
        <w:tblStyle w:val="TableGrid"/>
        <w:tblW w:w="0" w:type="auto"/>
        <w:tblLook w:val="04A0" w:firstRow="1" w:lastRow="0" w:firstColumn="1" w:lastColumn="0" w:noHBand="0" w:noVBand="1"/>
      </w:tblPr>
      <w:tblGrid>
        <w:gridCol w:w="1271"/>
        <w:gridCol w:w="3119"/>
        <w:gridCol w:w="4626"/>
      </w:tblGrid>
      <w:tr w:rsidR="00056D90" w:rsidTr="00056D90">
        <w:tc>
          <w:tcPr>
            <w:tcW w:w="1271" w:type="dxa"/>
          </w:tcPr>
          <w:p w:rsidR="00056D90" w:rsidRDefault="00056D90"/>
        </w:tc>
        <w:tc>
          <w:tcPr>
            <w:tcW w:w="3119" w:type="dxa"/>
          </w:tcPr>
          <w:p w:rsidR="00056D90" w:rsidRPr="005E1403" w:rsidRDefault="00056D90">
            <w:pPr>
              <w:rPr>
                <w:b/>
              </w:rPr>
            </w:pPr>
            <w:r w:rsidRPr="005E1403">
              <w:rPr>
                <w:b/>
              </w:rPr>
              <w:t>Question</w:t>
            </w:r>
          </w:p>
        </w:tc>
        <w:tc>
          <w:tcPr>
            <w:tcW w:w="4626" w:type="dxa"/>
          </w:tcPr>
          <w:p w:rsidR="00056D90" w:rsidRPr="005E1403" w:rsidRDefault="00056D90">
            <w:pPr>
              <w:rPr>
                <w:b/>
              </w:rPr>
            </w:pPr>
            <w:r w:rsidRPr="005E1403">
              <w:rPr>
                <w:b/>
              </w:rPr>
              <w:t>Answer</w:t>
            </w:r>
          </w:p>
        </w:tc>
      </w:tr>
      <w:tr w:rsidR="00056D90" w:rsidTr="00056D90">
        <w:tc>
          <w:tcPr>
            <w:tcW w:w="1271" w:type="dxa"/>
          </w:tcPr>
          <w:p w:rsidR="00056D90" w:rsidRPr="00C82B26" w:rsidRDefault="00056D90" w:rsidP="00056D90">
            <w:r w:rsidRPr="00C82B26">
              <w:t>Q</w:t>
            </w:r>
            <w:r w:rsidR="000E52B0" w:rsidRPr="00C82B26">
              <w:t>26</w:t>
            </w:r>
          </w:p>
        </w:tc>
        <w:tc>
          <w:tcPr>
            <w:tcW w:w="3119" w:type="dxa"/>
          </w:tcPr>
          <w:p w:rsidR="00056D90" w:rsidRDefault="0008360E" w:rsidP="00056D90">
            <w:r>
              <w:t>How does federation sustain school standards and support and improve achievement?</w:t>
            </w:r>
          </w:p>
        </w:tc>
        <w:tc>
          <w:tcPr>
            <w:tcW w:w="4626" w:type="dxa"/>
          </w:tcPr>
          <w:p w:rsidR="00056D90" w:rsidRDefault="00056D90" w:rsidP="00056D90">
            <w:r>
              <w:t>One of</w:t>
            </w:r>
            <w:r>
              <w:rPr>
                <w:spacing w:val="-1"/>
              </w:rPr>
              <w:t xml:space="preserve"> </w:t>
            </w:r>
            <w:r>
              <w:t>the advantages of a</w:t>
            </w:r>
            <w:r>
              <w:rPr>
                <w:spacing w:val="-1"/>
              </w:rPr>
              <w:t xml:space="preserve"> </w:t>
            </w:r>
            <w:r>
              <w:t>federation is that it can prevent schools getting into difficulty through greater scrutiny, challenge and support. The strong leadership and teaching excellence</w:t>
            </w:r>
            <w:r>
              <w:rPr>
                <w:spacing w:val="-6"/>
              </w:rPr>
              <w:t xml:space="preserve"> </w:t>
            </w:r>
            <w:r>
              <w:t>that</w:t>
            </w:r>
            <w:r>
              <w:rPr>
                <w:spacing w:val="-4"/>
              </w:rPr>
              <w:t xml:space="preserve"> </w:t>
            </w:r>
            <w:r>
              <w:t>can</w:t>
            </w:r>
            <w:r>
              <w:rPr>
                <w:spacing w:val="-8"/>
              </w:rPr>
              <w:t xml:space="preserve"> </w:t>
            </w:r>
            <w:r>
              <w:t>be</w:t>
            </w:r>
            <w:r>
              <w:rPr>
                <w:spacing w:val="-4"/>
              </w:rPr>
              <w:t xml:space="preserve"> </w:t>
            </w:r>
            <w:r>
              <w:t>shared</w:t>
            </w:r>
            <w:r>
              <w:rPr>
                <w:spacing w:val="-3"/>
              </w:rPr>
              <w:t xml:space="preserve"> </w:t>
            </w:r>
            <w:r>
              <w:t>would enable</w:t>
            </w:r>
            <w:r>
              <w:rPr>
                <w:spacing w:val="-4"/>
              </w:rPr>
              <w:t xml:space="preserve"> </w:t>
            </w:r>
            <w:r>
              <w:t>both</w:t>
            </w:r>
            <w:r>
              <w:rPr>
                <w:spacing w:val="-4"/>
              </w:rPr>
              <w:t xml:space="preserve"> </w:t>
            </w:r>
            <w:r>
              <w:t>schools</w:t>
            </w:r>
            <w:r>
              <w:rPr>
                <w:spacing w:val="-4"/>
              </w:rPr>
              <w:t xml:space="preserve"> </w:t>
            </w:r>
            <w:r>
              <w:t>to continue to</w:t>
            </w:r>
            <w:r>
              <w:rPr>
                <w:spacing w:val="-4"/>
              </w:rPr>
              <w:t xml:space="preserve"> </w:t>
            </w:r>
            <w:r>
              <w:t>improve on</w:t>
            </w:r>
            <w:r>
              <w:rPr>
                <w:spacing w:val="-4"/>
              </w:rPr>
              <w:t xml:space="preserve"> </w:t>
            </w:r>
            <w:r>
              <w:t>their</w:t>
            </w:r>
            <w:r>
              <w:rPr>
                <w:spacing w:val="-3"/>
              </w:rPr>
              <w:t xml:space="preserve"> </w:t>
            </w:r>
            <w:r>
              <w:t>already</w:t>
            </w:r>
            <w:r>
              <w:rPr>
                <w:spacing w:val="-3"/>
              </w:rPr>
              <w:t xml:space="preserve"> </w:t>
            </w:r>
            <w:r>
              <w:t>good</w:t>
            </w:r>
            <w:r>
              <w:rPr>
                <w:spacing w:val="-4"/>
              </w:rPr>
              <w:t xml:space="preserve"> </w:t>
            </w:r>
            <w:r>
              <w:rPr>
                <w:spacing w:val="-2"/>
              </w:rPr>
              <w:t>performance.</w:t>
            </w:r>
          </w:p>
        </w:tc>
      </w:tr>
      <w:tr w:rsidR="00056D90" w:rsidTr="00056D90">
        <w:tc>
          <w:tcPr>
            <w:tcW w:w="1271" w:type="dxa"/>
          </w:tcPr>
          <w:p w:rsidR="00056D90" w:rsidRDefault="00056D90" w:rsidP="00056D90">
            <w:r>
              <w:t>Q</w:t>
            </w:r>
            <w:r w:rsidR="000E52B0">
              <w:t>27</w:t>
            </w:r>
          </w:p>
        </w:tc>
        <w:tc>
          <w:tcPr>
            <w:tcW w:w="3119" w:type="dxa"/>
          </w:tcPr>
          <w:p w:rsidR="00056D90" w:rsidRDefault="00056D90" w:rsidP="00056D90">
            <w:r>
              <w:t>How</w:t>
            </w:r>
            <w:r>
              <w:rPr>
                <w:spacing w:val="-10"/>
              </w:rPr>
              <w:t xml:space="preserve"> </w:t>
            </w:r>
            <w:r>
              <w:t>would</w:t>
            </w:r>
            <w:r>
              <w:rPr>
                <w:spacing w:val="-11"/>
              </w:rPr>
              <w:t xml:space="preserve"> </w:t>
            </w:r>
            <w:r>
              <w:t>the</w:t>
            </w:r>
            <w:r>
              <w:rPr>
                <w:spacing w:val="-7"/>
              </w:rPr>
              <w:t xml:space="preserve"> </w:t>
            </w:r>
            <w:r>
              <w:t>schools</w:t>
            </w:r>
            <w:r>
              <w:rPr>
                <w:spacing w:val="-8"/>
              </w:rPr>
              <w:t xml:space="preserve"> </w:t>
            </w:r>
            <w:r>
              <w:t>be inspected by Ofsted?</w:t>
            </w:r>
          </w:p>
        </w:tc>
        <w:tc>
          <w:tcPr>
            <w:tcW w:w="4626" w:type="dxa"/>
          </w:tcPr>
          <w:p w:rsidR="00056D90" w:rsidRDefault="00056D90" w:rsidP="001E58BE">
            <w:r>
              <w:t xml:space="preserve">Both schools would continue to be inspected separately and listed separately in </w:t>
            </w:r>
            <w:r w:rsidR="0008360E">
              <w:t>performance t</w:t>
            </w:r>
            <w:r>
              <w:t xml:space="preserve">ables. </w:t>
            </w:r>
          </w:p>
        </w:tc>
      </w:tr>
      <w:tr w:rsidR="00755470" w:rsidTr="00056D90">
        <w:tc>
          <w:tcPr>
            <w:tcW w:w="1271" w:type="dxa"/>
          </w:tcPr>
          <w:p w:rsidR="00755470" w:rsidRDefault="00755470" w:rsidP="00755470">
            <w:r w:rsidRPr="000E52B0">
              <w:t>Q</w:t>
            </w:r>
            <w:r w:rsidR="000E52B0">
              <w:t>28</w:t>
            </w:r>
          </w:p>
        </w:tc>
        <w:tc>
          <w:tcPr>
            <w:tcW w:w="3119" w:type="dxa"/>
          </w:tcPr>
          <w:p w:rsidR="00755470" w:rsidRDefault="00755470" w:rsidP="00755470">
            <w:r>
              <w:t>What difference would parents see</w:t>
            </w:r>
            <w:r w:rsidRPr="00D26D03">
              <w:t xml:space="preserve"> </w:t>
            </w:r>
            <w:r>
              <w:t>in</w:t>
            </w:r>
            <w:r w:rsidRPr="00D26D03">
              <w:t xml:space="preserve"> </w:t>
            </w:r>
            <w:r>
              <w:t>terms</w:t>
            </w:r>
            <w:r w:rsidRPr="00D26D03">
              <w:t xml:space="preserve"> </w:t>
            </w:r>
            <w:r>
              <w:t>of</w:t>
            </w:r>
            <w:r w:rsidRPr="00D26D03">
              <w:t xml:space="preserve"> </w:t>
            </w:r>
            <w:r>
              <w:t>the</w:t>
            </w:r>
            <w:r w:rsidRPr="00D26D03">
              <w:t xml:space="preserve"> </w:t>
            </w:r>
            <w:r>
              <w:t>operation</w:t>
            </w:r>
            <w:r w:rsidRPr="00D26D03">
              <w:t xml:space="preserve"> </w:t>
            </w:r>
            <w:r>
              <w:t xml:space="preserve">of the school? </w:t>
            </w:r>
          </w:p>
        </w:tc>
        <w:tc>
          <w:tcPr>
            <w:tcW w:w="4626" w:type="dxa"/>
          </w:tcPr>
          <w:p w:rsidR="00755470" w:rsidRDefault="00755470" w:rsidP="00755470">
            <w:r>
              <w:t>Parents will not see any change in the day to day operation of the schools.</w:t>
            </w:r>
          </w:p>
        </w:tc>
      </w:tr>
    </w:tbl>
    <w:p w:rsidR="00F301B5" w:rsidRDefault="00F301B5"/>
    <w:p w:rsidR="00023F75" w:rsidRDefault="00023F75"/>
    <w:p w:rsidR="00023F75" w:rsidRPr="00023F75" w:rsidRDefault="00023F75">
      <w:pPr>
        <w:rPr>
          <w:b/>
          <w:sz w:val="28"/>
          <w:u w:val="single"/>
        </w:rPr>
      </w:pPr>
      <w:r w:rsidRPr="00F220F3">
        <w:rPr>
          <w:b/>
          <w:sz w:val="28"/>
          <w:highlight w:val="yellow"/>
          <w:u w:val="single"/>
        </w:rPr>
        <w:lastRenderedPageBreak/>
        <w:t>Questions asked during the consultation period:</w:t>
      </w:r>
    </w:p>
    <w:tbl>
      <w:tblPr>
        <w:tblStyle w:val="TableGrid"/>
        <w:tblW w:w="0" w:type="auto"/>
        <w:tblLook w:val="04A0" w:firstRow="1" w:lastRow="0" w:firstColumn="1" w:lastColumn="0" w:noHBand="0" w:noVBand="1"/>
      </w:tblPr>
      <w:tblGrid>
        <w:gridCol w:w="1271"/>
        <w:gridCol w:w="3119"/>
        <w:gridCol w:w="4626"/>
      </w:tblGrid>
      <w:tr w:rsidR="00023F75" w:rsidTr="005956CD">
        <w:tc>
          <w:tcPr>
            <w:tcW w:w="1271" w:type="dxa"/>
          </w:tcPr>
          <w:p w:rsidR="00023F75" w:rsidRDefault="00023F75" w:rsidP="005956CD"/>
        </w:tc>
        <w:tc>
          <w:tcPr>
            <w:tcW w:w="3119" w:type="dxa"/>
          </w:tcPr>
          <w:p w:rsidR="00023F75" w:rsidRPr="005E1403" w:rsidRDefault="00023F75" w:rsidP="005956CD">
            <w:pPr>
              <w:rPr>
                <w:b/>
              </w:rPr>
            </w:pPr>
            <w:r w:rsidRPr="005E1403">
              <w:rPr>
                <w:b/>
              </w:rPr>
              <w:t>Question</w:t>
            </w:r>
          </w:p>
        </w:tc>
        <w:tc>
          <w:tcPr>
            <w:tcW w:w="4626" w:type="dxa"/>
          </w:tcPr>
          <w:p w:rsidR="00023F75" w:rsidRPr="005E1403" w:rsidRDefault="00023F75" w:rsidP="005956CD">
            <w:pPr>
              <w:rPr>
                <w:b/>
              </w:rPr>
            </w:pPr>
            <w:r w:rsidRPr="005E1403">
              <w:rPr>
                <w:b/>
              </w:rPr>
              <w:t>Answer</w:t>
            </w:r>
          </w:p>
        </w:tc>
      </w:tr>
      <w:tr w:rsidR="00023F75" w:rsidTr="005956CD">
        <w:tc>
          <w:tcPr>
            <w:tcW w:w="1271" w:type="dxa"/>
          </w:tcPr>
          <w:p w:rsidR="00023F75" w:rsidRPr="00C82B26" w:rsidRDefault="00023F75" w:rsidP="00023F75">
            <w:r w:rsidRPr="00C82B26">
              <w:t>Q</w:t>
            </w:r>
            <w:r>
              <w:t>1</w:t>
            </w:r>
          </w:p>
        </w:tc>
        <w:tc>
          <w:tcPr>
            <w:tcW w:w="3119" w:type="dxa"/>
          </w:tcPr>
          <w:p w:rsidR="00023F75" w:rsidRPr="00597080" w:rsidRDefault="00023F75" w:rsidP="00023F75">
            <w:pPr>
              <w:rPr>
                <w:bCs/>
              </w:rPr>
            </w:pPr>
            <w:r w:rsidRPr="00597080">
              <w:rPr>
                <w:bCs/>
              </w:rPr>
              <w:t>You are not planning to introduce a uniform to Redlands, are you?</w:t>
            </w:r>
          </w:p>
        </w:tc>
        <w:tc>
          <w:tcPr>
            <w:tcW w:w="4626" w:type="dxa"/>
          </w:tcPr>
          <w:p w:rsidR="00023F75" w:rsidRPr="00597080" w:rsidRDefault="00023F75" w:rsidP="00023F75">
            <w:pPr>
              <w:rPr>
                <w:bCs/>
              </w:rPr>
            </w:pPr>
            <w:r w:rsidRPr="00597080">
              <w:rPr>
                <w:bCs/>
              </w:rPr>
              <w:t xml:space="preserve">We have introduced a PE kit which we recognise has caused some concern amongst parents. The reason for the PE </w:t>
            </w:r>
            <w:r>
              <w:rPr>
                <w:bCs/>
              </w:rPr>
              <w:t xml:space="preserve">kit </w:t>
            </w:r>
            <w:r w:rsidRPr="00597080">
              <w:rPr>
                <w:bCs/>
              </w:rPr>
              <w:t xml:space="preserve">introduction was that previously children wore for PE the clothes they wore in the classroom and whilst this was fine when PE was at the end of the day, now we are working with a specialist sports coach across the two schools, PE lessons can take place at any time during the school day. Sitting in the classroom in sweaty clothing is not ideal and it gets the children used to the routine of changing their clothes for PE which is something they will have to do at secondary schools. We have no plans to introduce a school uniform to Redlands. </w:t>
            </w:r>
          </w:p>
        </w:tc>
      </w:tr>
      <w:tr w:rsidR="00023F75" w:rsidTr="005956CD">
        <w:tc>
          <w:tcPr>
            <w:tcW w:w="1271" w:type="dxa"/>
          </w:tcPr>
          <w:p w:rsidR="00023F75" w:rsidRDefault="00023F75" w:rsidP="00023F75">
            <w:r>
              <w:t>Q2</w:t>
            </w:r>
          </w:p>
        </w:tc>
        <w:tc>
          <w:tcPr>
            <w:tcW w:w="3119" w:type="dxa"/>
          </w:tcPr>
          <w:p w:rsidR="00023F75" w:rsidRPr="00597080" w:rsidRDefault="00023F75" w:rsidP="00023F75">
            <w:pPr>
              <w:rPr>
                <w:bCs/>
              </w:rPr>
            </w:pPr>
            <w:r w:rsidRPr="00597080">
              <w:rPr>
                <w:bCs/>
              </w:rPr>
              <w:t xml:space="preserve">You have a bespoke SEND offer at Redlands which I am happy with – will Federation affect the SEND offer? </w:t>
            </w:r>
          </w:p>
        </w:tc>
        <w:tc>
          <w:tcPr>
            <w:tcW w:w="4626" w:type="dxa"/>
          </w:tcPr>
          <w:p w:rsidR="00023F75" w:rsidRPr="00597080" w:rsidRDefault="00023F75" w:rsidP="00023F75">
            <w:pPr>
              <w:rPr>
                <w:bCs/>
              </w:rPr>
            </w:pPr>
            <w:r w:rsidRPr="00597080">
              <w:rPr>
                <w:bCs/>
              </w:rPr>
              <w:t xml:space="preserve">Federation will not affect the SEND offer in either school. Both have established ARPs (Additionally Resourced Provision) for higher need pupils and both schools have </w:t>
            </w:r>
            <w:r>
              <w:rPr>
                <w:bCs/>
              </w:rPr>
              <w:t xml:space="preserve">specialist </w:t>
            </w:r>
            <w:r w:rsidRPr="00597080">
              <w:rPr>
                <w:bCs/>
              </w:rPr>
              <w:t xml:space="preserve">staff teaching and supporting SEND children with a variety of needs. This will not change. </w:t>
            </w:r>
            <w:r>
              <w:rPr>
                <w:bCs/>
              </w:rPr>
              <w:t xml:space="preserve">We are pleased to hear that you are happy with the SEND provision in Redlands. </w:t>
            </w:r>
          </w:p>
        </w:tc>
      </w:tr>
      <w:tr w:rsidR="00023F75" w:rsidTr="005956CD">
        <w:tc>
          <w:tcPr>
            <w:tcW w:w="1271" w:type="dxa"/>
          </w:tcPr>
          <w:p w:rsidR="00023F75" w:rsidRDefault="00023F75" w:rsidP="00023F75">
            <w:r w:rsidRPr="000E52B0">
              <w:t>Q</w:t>
            </w:r>
            <w:r>
              <w:t>3</w:t>
            </w:r>
          </w:p>
        </w:tc>
        <w:tc>
          <w:tcPr>
            <w:tcW w:w="3119" w:type="dxa"/>
          </w:tcPr>
          <w:p w:rsidR="00023F75" w:rsidRPr="00597080" w:rsidRDefault="00023F75" w:rsidP="00023F75">
            <w:pPr>
              <w:rPr>
                <w:bCs/>
              </w:rPr>
            </w:pPr>
            <w:r w:rsidRPr="00597080">
              <w:rPr>
                <w:bCs/>
              </w:rPr>
              <w:t xml:space="preserve">We know the birth rate is falling – what plans do you have to ensure that Redlands is full every year? </w:t>
            </w:r>
          </w:p>
        </w:tc>
        <w:tc>
          <w:tcPr>
            <w:tcW w:w="4626" w:type="dxa"/>
          </w:tcPr>
          <w:p w:rsidR="00023F75" w:rsidRPr="00597080" w:rsidRDefault="00023F75" w:rsidP="00023F75">
            <w:pPr>
              <w:rPr>
                <w:bCs/>
              </w:rPr>
            </w:pPr>
            <w:r w:rsidRPr="00597080">
              <w:rPr>
                <w:bCs/>
              </w:rPr>
              <w:t xml:space="preserve">We use data from the LA which tells us that the numbers of children entering primary will rise again in 2 years. Historically Redlands always had a positive reputation locally and we are working hard to rebuild trust and reassure parents. We have the capacity now to drive improvements across both schools and parents touring either school will be able to </w:t>
            </w:r>
            <w:r>
              <w:rPr>
                <w:bCs/>
              </w:rPr>
              <w:t>decide</w:t>
            </w:r>
            <w:r w:rsidRPr="00597080">
              <w:rPr>
                <w:bCs/>
              </w:rPr>
              <w:t xml:space="preserve"> </w:t>
            </w:r>
            <w:r w:rsidR="00F220F3">
              <w:rPr>
                <w:bCs/>
              </w:rPr>
              <w:t>w</w:t>
            </w:r>
            <w:r w:rsidRPr="00597080">
              <w:rPr>
                <w:bCs/>
              </w:rPr>
              <w:t xml:space="preserve">hich school best meets the need of their individual child knowing that the quality of education received will be equitable over the two schools. </w:t>
            </w:r>
          </w:p>
        </w:tc>
      </w:tr>
      <w:tr w:rsidR="00023F75" w:rsidTr="005956CD">
        <w:tc>
          <w:tcPr>
            <w:tcW w:w="1271" w:type="dxa"/>
          </w:tcPr>
          <w:p w:rsidR="00023F75" w:rsidRPr="000E52B0" w:rsidRDefault="00F220F3" w:rsidP="00023F75">
            <w:r>
              <w:t>Q4</w:t>
            </w:r>
          </w:p>
        </w:tc>
        <w:tc>
          <w:tcPr>
            <w:tcW w:w="3119" w:type="dxa"/>
          </w:tcPr>
          <w:p w:rsidR="00023F75" w:rsidRPr="00597080" w:rsidRDefault="00023F75" w:rsidP="00023F75">
            <w:pPr>
              <w:rPr>
                <w:bCs/>
              </w:rPr>
            </w:pPr>
            <w:r w:rsidRPr="00597080">
              <w:rPr>
                <w:bCs/>
              </w:rPr>
              <w:t xml:space="preserve">What is the LA stance on Federation – are they supportive and do you get the support you need from them? </w:t>
            </w:r>
          </w:p>
        </w:tc>
        <w:tc>
          <w:tcPr>
            <w:tcW w:w="4626" w:type="dxa"/>
          </w:tcPr>
          <w:p w:rsidR="00023F75" w:rsidRPr="00597080" w:rsidRDefault="00023F75" w:rsidP="00023F75">
            <w:pPr>
              <w:rPr>
                <w:bCs/>
              </w:rPr>
            </w:pPr>
            <w:r w:rsidRPr="00597080">
              <w:rPr>
                <w:bCs/>
              </w:rPr>
              <w:t xml:space="preserve">Brian Grady is the </w:t>
            </w:r>
            <w:r>
              <w:rPr>
                <w:bCs/>
              </w:rPr>
              <w:t>D</w:t>
            </w:r>
            <w:r w:rsidRPr="00597080">
              <w:rPr>
                <w:bCs/>
              </w:rPr>
              <w:t>irector of Education at the LA and it is his desire to see a small number of larger</w:t>
            </w:r>
            <w:r w:rsidR="00F220F3">
              <w:rPr>
                <w:bCs/>
              </w:rPr>
              <w:t xml:space="preserve"> f</w:t>
            </w:r>
            <w:r w:rsidRPr="00597080">
              <w:rPr>
                <w:bCs/>
              </w:rPr>
              <w:t xml:space="preserve">ederations in Reading -especially within the Primary sector. The LA are supportive of our </w:t>
            </w:r>
            <w:r w:rsidR="00F220F3">
              <w:rPr>
                <w:bCs/>
              </w:rPr>
              <w:t>f</w:t>
            </w:r>
            <w:r w:rsidRPr="00597080">
              <w:rPr>
                <w:bCs/>
              </w:rPr>
              <w:t xml:space="preserve">ederation </w:t>
            </w:r>
            <w:r w:rsidR="00F220F3">
              <w:rPr>
                <w:bCs/>
              </w:rPr>
              <w:t>p</w:t>
            </w:r>
            <w:r w:rsidRPr="00597080">
              <w:rPr>
                <w:bCs/>
              </w:rPr>
              <w:t xml:space="preserve">roposal. The LA have been working with Redlands over the last 2 years to improve the quality of education – the data is showing that the education offered has improved and hopefully parents will have seen this too. The LA want </w:t>
            </w:r>
            <w:r>
              <w:rPr>
                <w:bCs/>
              </w:rPr>
              <w:t>t</w:t>
            </w:r>
            <w:r w:rsidRPr="00597080">
              <w:rPr>
                <w:bCs/>
              </w:rPr>
              <w:t xml:space="preserve">o improve the provision of education in Reading, especially SEND provision and working together gives our two schools the flexibility we </w:t>
            </w:r>
            <w:r w:rsidRPr="00597080">
              <w:rPr>
                <w:bCs/>
              </w:rPr>
              <w:lastRenderedPageBreak/>
              <w:t>need to improve a</w:t>
            </w:r>
            <w:r>
              <w:rPr>
                <w:bCs/>
              </w:rPr>
              <w:t xml:space="preserve">s well as </w:t>
            </w:r>
            <w:r w:rsidRPr="00597080">
              <w:rPr>
                <w:bCs/>
              </w:rPr>
              <w:t xml:space="preserve">greater purchasing power for our services. </w:t>
            </w:r>
          </w:p>
        </w:tc>
      </w:tr>
      <w:tr w:rsidR="00023F75" w:rsidTr="005956CD">
        <w:tc>
          <w:tcPr>
            <w:tcW w:w="1271" w:type="dxa"/>
          </w:tcPr>
          <w:p w:rsidR="00023F75" w:rsidRPr="000E52B0" w:rsidRDefault="00F220F3" w:rsidP="00023F75">
            <w:r>
              <w:lastRenderedPageBreak/>
              <w:t>Q5</w:t>
            </w:r>
          </w:p>
        </w:tc>
        <w:tc>
          <w:tcPr>
            <w:tcW w:w="3119" w:type="dxa"/>
          </w:tcPr>
          <w:p w:rsidR="00023F75" w:rsidRPr="00597080" w:rsidRDefault="00023F75" w:rsidP="00023F75">
            <w:pPr>
              <w:rPr>
                <w:bCs/>
              </w:rPr>
            </w:pPr>
            <w:r w:rsidRPr="00597080">
              <w:rPr>
                <w:bCs/>
              </w:rPr>
              <w:t>I work with BFfC – who is your school improvement officer?</w:t>
            </w:r>
          </w:p>
        </w:tc>
        <w:tc>
          <w:tcPr>
            <w:tcW w:w="4626" w:type="dxa"/>
          </w:tcPr>
          <w:p w:rsidR="00023F75" w:rsidRPr="00597080" w:rsidRDefault="00023F75" w:rsidP="00023F75">
            <w:pPr>
              <w:rPr>
                <w:bCs/>
              </w:rPr>
            </w:pPr>
            <w:r w:rsidRPr="00597080">
              <w:rPr>
                <w:bCs/>
              </w:rPr>
              <w:t xml:space="preserve">Mo Galway. We have the same SIO over both schools which is also beneficial. </w:t>
            </w:r>
          </w:p>
        </w:tc>
      </w:tr>
      <w:tr w:rsidR="00023F75" w:rsidTr="005956CD">
        <w:tc>
          <w:tcPr>
            <w:tcW w:w="1271" w:type="dxa"/>
          </w:tcPr>
          <w:p w:rsidR="00023F75" w:rsidRPr="000E52B0" w:rsidRDefault="00F220F3" w:rsidP="00023F75">
            <w:r>
              <w:t>Q6</w:t>
            </w:r>
          </w:p>
        </w:tc>
        <w:tc>
          <w:tcPr>
            <w:tcW w:w="3119" w:type="dxa"/>
          </w:tcPr>
          <w:p w:rsidR="00023F75" w:rsidRPr="00597080" w:rsidRDefault="00023F75" w:rsidP="00023F75">
            <w:pPr>
              <w:rPr>
                <w:bCs/>
              </w:rPr>
            </w:pPr>
            <w:r w:rsidRPr="00597080">
              <w:rPr>
                <w:bCs/>
              </w:rPr>
              <w:t>I have been working with BFfC to make the curriculum more reflective of our local demographics – is this something you plan to do?</w:t>
            </w:r>
          </w:p>
        </w:tc>
        <w:tc>
          <w:tcPr>
            <w:tcW w:w="4626" w:type="dxa"/>
          </w:tcPr>
          <w:p w:rsidR="00023F75" w:rsidRPr="00597080" w:rsidRDefault="00023F75" w:rsidP="00023F75">
            <w:pPr>
              <w:rPr>
                <w:bCs/>
              </w:rPr>
            </w:pPr>
            <w:r w:rsidRPr="00597080">
              <w:rPr>
                <w:bCs/>
              </w:rPr>
              <w:t xml:space="preserve">In a single-entry form school, teachers are often planning the curriculum for their year group on their own – we have now been planning in teams of at least 4 including ASPS and Redlands staff teaching any single year group. This improves the workload for staff but also means staff are no longer isolated and have more time and resources to make the curriculum more bespoke and </w:t>
            </w:r>
            <w:r>
              <w:rPr>
                <w:bCs/>
              </w:rPr>
              <w:t xml:space="preserve">the </w:t>
            </w:r>
            <w:r w:rsidRPr="00597080">
              <w:rPr>
                <w:bCs/>
              </w:rPr>
              <w:t xml:space="preserve">planning </w:t>
            </w:r>
            <w:r>
              <w:rPr>
                <w:bCs/>
              </w:rPr>
              <w:t xml:space="preserve">process </w:t>
            </w:r>
            <w:r w:rsidRPr="00597080">
              <w:rPr>
                <w:bCs/>
              </w:rPr>
              <w:t xml:space="preserve">more dynamic. </w:t>
            </w:r>
          </w:p>
        </w:tc>
      </w:tr>
      <w:tr w:rsidR="00023F75" w:rsidTr="005956CD">
        <w:tc>
          <w:tcPr>
            <w:tcW w:w="1271" w:type="dxa"/>
          </w:tcPr>
          <w:p w:rsidR="00023F75" w:rsidRPr="000E52B0" w:rsidRDefault="00F220F3" w:rsidP="00023F75">
            <w:r>
              <w:t>Q7</w:t>
            </w:r>
          </w:p>
        </w:tc>
        <w:tc>
          <w:tcPr>
            <w:tcW w:w="3119" w:type="dxa"/>
          </w:tcPr>
          <w:p w:rsidR="00023F75" w:rsidRPr="00597080" w:rsidRDefault="00023F75" w:rsidP="00023F75">
            <w:pPr>
              <w:rPr>
                <w:bCs/>
              </w:rPr>
            </w:pPr>
            <w:r w:rsidRPr="00597080">
              <w:rPr>
                <w:bCs/>
              </w:rPr>
              <w:t>As the ERF do you have plans to go out and acquire any more schools?</w:t>
            </w:r>
          </w:p>
        </w:tc>
        <w:tc>
          <w:tcPr>
            <w:tcW w:w="4626" w:type="dxa"/>
          </w:tcPr>
          <w:p w:rsidR="00023F75" w:rsidRPr="00597080" w:rsidRDefault="00023F75" w:rsidP="00023F75">
            <w:pPr>
              <w:rPr>
                <w:bCs/>
              </w:rPr>
            </w:pPr>
            <w:r w:rsidRPr="00597080">
              <w:rPr>
                <w:bCs/>
              </w:rPr>
              <w:t>We want both schools to flourish and it will take time for the new management structure in both schools to settle in and for staff to get used to new ways of cooperative working. We currently have no plans to add additional schools. It is the SLT</w:t>
            </w:r>
            <w:r>
              <w:rPr>
                <w:bCs/>
              </w:rPr>
              <w:t xml:space="preserve">’s </w:t>
            </w:r>
            <w:r w:rsidRPr="00597080">
              <w:rPr>
                <w:bCs/>
              </w:rPr>
              <w:t xml:space="preserve">job to managed the operation of the schools and the Governing Boards to determine strategy. The new GB will also take some time to establish itself. </w:t>
            </w:r>
          </w:p>
        </w:tc>
      </w:tr>
      <w:tr w:rsidR="00023F75" w:rsidTr="005956CD">
        <w:tc>
          <w:tcPr>
            <w:tcW w:w="1271" w:type="dxa"/>
          </w:tcPr>
          <w:p w:rsidR="00023F75" w:rsidRPr="000E52B0" w:rsidRDefault="004454C8" w:rsidP="00023F75">
            <w:r>
              <w:t>Q8</w:t>
            </w:r>
          </w:p>
        </w:tc>
        <w:tc>
          <w:tcPr>
            <w:tcW w:w="3119" w:type="dxa"/>
          </w:tcPr>
          <w:p w:rsidR="00023F75" w:rsidRPr="00597080" w:rsidRDefault="00023F75" w:rsidP="00023F75">
            <w:pPr>
              <w:rPr>
                <w:bCs/>
              </w:rPr>
            </w:pPr>
            <w:r w:rsidRPr="00597080">
              <w:rPr>
                <w:bCs/>
              </w:rPr>
              <w:t xml:space="preserve">You mentioned the new Governing Board – what will this look like? </w:t>
            </w:r>
          </w:p>
        </w:tc>
        <w:tc>
          <w:tcPr>
            <w:tcW w:w="4626" w:type="dxa"/>
          </w:tcPr>
          <w:p w:rsidR="00023F75" w:rsidRPr="00597080" w:rsidRDefault="00023F75" w:rsidP="00023F75">
            <w:pPr>
              <w:rPr>
                <w:bCs/>
              </w:rPr>
            </w:pPr>
            <w:r w:rsidRPr="00597080">
              <w:rPr>
                <w:bCs/>
              </w:rPr>
              <w:t xml:space="preserve">Initially, the new GB will be made up of governors from the current two GBs, so both schools will be represented. There may also be one or two new governors, with more joining in time. The new GB will oversee strategy for the whole Federation – not two schools separately. </w:t>
            </w:r>
          </w:p>
        </w:tc>
      </w:tr>
      <w:tr w:rsidR="00D82826" w:rsidTr="005956CD">
        <w:tc>
          <w:tcPr>
            <w:tcW w:w="1271" w:type="dxa"/>
          </w:tcPr>
          <w:p w:rsidR="00D82826" w:rsidRPr="000E52B0" w:rsidRDefault="004454C8" w:rsidP="00D82826">
            <w:r>
              <w:t>Q7</w:t>
            </w:r>
          </w:p>
        </w:tc>
        <w:tc>
          <w:tcPr>
            <w:tcW w:w="3119" w:type="dxa"/>
          </w:tcPr>
          <w:p w:rsidR="00D82826" w:rsidRPr="00597080" w:rsidRDefault="00D82826" w:rsidP="00D82826">
            <w:pPr>
              <w:rPr>
                <w:bCs/>
              </w:rPr>
            </w:pPr>
            <w:r>
              <w:rPr>
                <w:bCs/>
              </w:rPr>
              <w:t xml:space="preserve">Some time ago Newtown and St Johns primaries federated and at the time Newtown was struggling and St Johns was successful and post federation this situation reversed. Some parents think federation was the cause of this and are concerned that ASPS </w:t>
            </w:r>
            <w:proofErr w:type="gramStart"/>
            <w:r>
              <w:rPr>
                <w:bCs/>
              </w:rPr>
              <w:t>does</w:t>
            </w:r>
            <w:proofErr w:type="gramEnd"/>
            <w:r>
              <w:rPr>
                <w:bCs/>
              </w:rPr>
              <w:t xml:space="preserve"> not end up on the downward end of this “sea-saw” effect. </w:t>
            </w:r>
          </w:p>
        </w:tc>
        <w:tc>
          <w:tcPr>
            <w:tcW w:w="4626" w:type="dxa"/>
          </w:tcPr>
          <w:p w:rsidR="00D82826" w:rsidRPr="00597080" w:rsidRDefault="00D82826" w:rsidP="00D82826">
            <w:pPr>
              <w:rPr>
                <w:bCs/>
              </w:rPr>
            </w:pPr>
            <w:r>
              <w:rPr>
                <w:bCs/>
              </w:rPr>
              <w:t xml:space="preserve">The </w:t>
            </w:r>
            <w:r w:rsidR="004454C8">
              <w:rPr>
                <w:bCs/>
              </w:rPr>
              <w:t xml:space="preserve">EHT </w:t>
            </w:r>
            <w:r>
              <w:rPr>
                <w:bCs/>
              </w:rPr>
              <w:t>acknowledged th</w:t>
            </w:r>
            <w:r w:rsidR="004454C8">
              <w:rPr>
                <w:bCs/>
              </w:rPr>
              <w:t xml:space="preserve">at this had occurred after these two schools federated </w:t>
            </w:r>
            <w:r>
              <w:rPr>
                <w:bCs/>
              </w:rPr>
              <w:t xml:space="preserve">and understood why this might cause some parental concern, however there are big differences. RH has been HT at ASPS for 7-8 years and has built a strong team of SLT members – the majority of whom are still with the school and some of whom are now working across both schools. This brings a depth of leadership over to Redlands to support them, but also retains these skilled staff within the federation as a whole. This gives our federation strong leadership and increased capacity which was not the case in other federations locally. The fact that our work is enriching the offer to both schools is backed up by the data which shows that ASPS and Redlands lead the field locally for performance, especially in maths. </w:t>
            </w:r>
          </w:p>
        </w:tc>
      </w:tr>
      <w:tr w:rsidR="00D82826" w:rsidTr="005956CD">
        <w:tc>
          <w:tcPr>
            <w:tcW w:w="1271" w:type="dxa"/>
          </w:tcPr>
          <w:p w:rsidR="00D82826" w:rsidRPr="000E52B0" w:rsidRDefault="004454C8" w:rsidP="00D82826">
            <w:r>
              <w:t>Q8</w:t>
            </w:r>
          </w:p>
        </w:tc>
        <w:tc>
          <w:tcPr>
            <w:tcW w:w="3119" w:type="dxa"/>
          </w:tcPr>
          <w:p w:rsidR="00D82826" w:rsidRPr="00597080" w:rsidRDefault="00D82826" w:rsidP="00D82826">
            <w:pPr>
              <w:rPr>
                <w:bCs/>
              </w:rPr>
            </w:pPr>
            <w:r>
              <w:rPr>
                <w:bCs/>
              </w:rPr>
              <w:t xml:space="preserve">The proposal mentions that the existing GBs are dissolved and a </w:t>
            </w:r>
            <w:r>
              <w:rPr>
                <w:bCs/>
              </w:rPr>
              <w:lastRenderedPageBreak/>
              <w:t xml:space="preserve">new one takes effect – but I’m not clear on how that works. </w:t>
            </w:r>
          </w:p>
        </w:tc>
        <w:tc>
          <w:tcPr>
            <w:tcW w:w="4626" w:type="dxa"/>
          </w:tcPr>
          <w:p w:rsidR="00D82826" w:rsidRPr="00597080" w:rsidRDefault="00D82826" w:rsidP="00D82826">
            <w:pPr>
              <w:rPr>
                <w:bCs/>
              </w:rPr>
            </w:pPr>
            <w:r>
              <w:rPr>
                <w:bCs/>
              </w:rPr>
              <w:lastRenderedPageBreak/>
              <w:t xml:space="preserve">There is a document approved by the LA called the IOG that lays out the constitution of the new GB – specifying the number and type of </w:t>
            </w:r>
            <w:r>
              <w:rPr>
                <w:bCs/>
              </w:rPr>
              <w:lastRenderedPageBreak/>
              <w:t xml:space="preserve">governors. E.g. the EHT and </w:t>
            </w:r>
            <w:proofErr w:type="spellStart"/>
            <w:r>
              <w:rPr>
                <w:bCs/>
              </w:rPr>
              <w:t>HoS</w:t>
            </w:r>
            <w:proofErr w:type="spellEnd"/>
            <w:r>
              <w:rPr>
                <w:bCs/>
              </w:rPr>
              <w:t xml:space="preserve">, an LA appointed or approved governor, 1 staff governor elected by all the staff, 2 parent governors elected by the parent bodies of both schools and the rest are co-opted for their skills and experience so that the GB as a whole has all the skills it needs to function effectively. Once in post, all governor roles are the same and equal. A chair and a Vice-chair are elected from within the GB by the members. </w:t>
            </w:r>
          </w:p>
        </w:tc>
      </w:tr>
      <w:tr w:rsidR="00D82826" w:rsidTr="005956CD">
        <w:tc>
          <w:tcPr>
            <w:tcW w:w="1271" w:type="dxa"/>
          </w:tcPr>
          <w:p w:rsidR="00D82826" w:rsidRPr="000E52B0" w:rsidRDefault="004454C8" w:rsidP="00D82826">
            <w:r>
              <w:lastRenderedPageBreak/>
              <w:t>Q9</w:t>
            </w:r>
          </w:p>
        </w:tc>
        <w:tc>
          <w:tcPr>
            <w:tcW w:w="3119" w:type="dxa"/>
          </w:tcPr>
          <w:p w:rsidR="00D82826" w:rsidRPr="00597080" w:rsidRDefault="00D82826" w:rsidP="00D82826">
            <w:pPr>
              <w:rPr>
                <w:bCs/>
              </w:rPr>
            </w:pPr>
            <w:r>
              <w:rPr>
                <w:bCs/>
              </w:rPr>
              <w:t xml:space="preserve">What date will </w:t>
            </w:r>
            <w:r w:rsidR="004454C8">
              <w:rPr>
                <w:bCs/>
              </w:rPr>
              <w:t>federation</w:t>
            </w:r>
            <w:r>
              <w:rPr>
                <w:bCs/>
              </w:rPr>
              <w:t xml:space="preserve"> take place? </w:t>
            </w:r>
          </w:p>
        </w:tc>
        <w:tc>
          <w:tcPr>
            <w:tcW w:w="4626" w:type="dxa"/>
          </w:tcPr>
          <w:p w:rsidR="00D82826" w:rsidRPr="00597080" w:rsidRDefault="00D82826" w:rsidP="00D82826">
            <w:pPr>
              <w:rPr>
                <w:bCs/>
              </w:rPr>
            </w:pPr>
            <w:r>
              <w:rPr>
                <w:bCs/>
              </w:rPr>
              <w:t>We have effectively been working as a “soft” federation for the last 18 mo</w:t>
            </w:r>
            <w:r w:rsidR="004454C8">
              <w:rPr>
                <w:bCs/>
              </w:rPr>
              <w:t>n</w:t>
            </w:r>
            <w:r>
              <w:rPr>
                <w:bCs/>
              </w:rPr>
              <w:t xml:space="preserve">ths but we are due to formally federate in January 25. When the children and parents return to school after the Christmas break they will see no differences in their classrooms or schools. It will however give us the chance to have some economies of scale in some areas such as purchasing and curriculum planning – where many more heads will share the workload. </w:t>
            </w:r>
          </w:p>
        </w:tc>
      </w:tr>
      <w:tr w:rsidR="00D82826" w:rsidTr="005956CD">
        <w:tc>
          <w:tcPr>
            <w:tcW w:w="1271" w:type="dxa"/>
          </w:tcPr>
          <w:p w:rsidR="00D82826" w:rsidRPr="000E52B0" w:rsidRDefault="004454C8" w:rsidP="00D82826">
            <w:r>
              <w:t>Q10</w:t>
            </w:r>
          </w:p>
        </w:tc>
        <w:tc>
          <w:tcPr>
            <w:tcW w:w="3119" w:type="dxa"/>
          </w:tcPr>
          <w:p w:rsidR="00D82826" w:rsidRPr="00597080" w:rsidRDefault="00D82826" w:rsidP="00D82826">
            <w:pPr>
              <w:rPr>
                <w:bCs/>
              </w:rPr>
            </w:pPr>
            <w:r>
              <w:rPr>
                <w:bCs/>
              </w:rPr>
              <w:t xml:space="preserve">Some parents are concerned that one school (the one most in need at any one time or for any one aspect) will get all the focus and attention and the other might be neglected. </w:t>
            </w:r>
          </w:p>
        </w:tc>
        <w:tc>
          <w:tcPr>
            <w:tcW w:w="4626" w:type="dxa"/>
          </w:tcPr>
          <w:p w:rsidR="00D82826" w:rsidRPr="00597080" w:rsidRDefault="00D82826" w:rsidP="00D82826">
            <w:pPr>
              <w:rPr>
                <w:bCs/>
              </w:rPr>
            </w:pPr>
            <w:r>
              <w:rPr>
                <w:bCs/>
              </w:rPr>
              <w:t xml:space="preserve">We have increased the size of our management team and this is deliberately a very fluid model that can be adjusted as needed to ensure that we have enough capacity to manage all areas effectively. </w:t>
            </w:r>
          </w:p>
        </w:tc>
      </w:tr>
      <w:tr w:rsidR="00E43F37" w:rsidTr="005956CD">
        <w:tc>
          <w:tcPr>
            <w:tcW w:w="1271" w:type="dxa"/>
          </w:tcPr>
          <w:p w:rsidR="00E43F37" w:rsidRDefault="00E43F37" w:rsidP="00D82826">
            <w:r>
              <w:t>Q11</w:t>
            </w:r>
          </w:p>
        </w:tc>
        <w:tc>
          <w:tcPr>
            <w:tcW w:w="3119" w:type="dxa"/>
          </w:tcPr>
          <w:p w:rsidR="00E43F37" w:rsidRPr="00E43F37" w:rsidRDefault="00E43F37" w:rsidP="00E43F37">
            <w:pPr>
              <w:shd w:val="clear" w:color="auto" w:fill="FFFFFF"/>
              <w:textAlignment w:val="baseline"/>
              <w:rPr>
                <w:bCs/>
              </w:rPr>
            </w:pPr>
            <w:r w:rsidRPr="00E43F37">
              <w:rPr>
                <w:bCs/>
              </w:rPr>
              <w:t>I have read the presented advantages of federation but what are the disadvantages that I presume have been researched if not presented? </w:t>
            </w:r>
          </w:p>
          <w:p w:rsidR="00E43F37" w:rsidRPr="00E43F37" w:rsidRDefault="00E43F37" w:rsidP="00E43F37">
            <w:pPr>
              <w:shd w:val="clear" w:color="auto" w:fill="FFFFFF"/>
              <w:textAlignment w:val="baseline"/>
              <w:rPr>
                <w:bCs/>
              </w:rPr>
            </w:pPr>
            <w:r w:rsidRPr="00E43F37">
              <w:rPr>
                <w:bCs/>
              </w:rPr>
              <w:t> </w:t>
            </w:r>
          </w:p>
          <w:p w:rsidR="00E43F37" w:rsidRPr="00E43F37" w:rsidRDefault="00E43F37" w:rsidP="00E43F37">
            <w:pPr>
              <w:shd w:val="clear" w:color="auto" w:fill="FFFFFF"/>
              <w:textAlignment w:val="baseline"/>
              <w:rPr>
                <w:bCs/>
              </w:rPr>
            </w:pPr>
            <w:r w:rsidRPr="00E43F37">
              <w:rPr>
                <w:bCs/>
              </w:rPr>
              <w:t> </w:t>
            </w:r>
          </w:p>
          <w:p w:rsidR="00E43F37" w:rsidRDefault="00E43F37" w:rsidP="00E43F37">
            <w:pPr>
              <w:shd w:val="clear" w:color="auto" w:fill="FFFFFF"/>
              <w:textAlignment w:val="baseline"/>
              <w:rPr>
                <w:bCs/>
              </w:rPr>
            </w:pPr>
            <w:r w:rsidRPr="00E43F37">
              <w:rPr>
                <w:bCs/>
              </w:rPr>
              <w:t> </w:t>
            </w:r>
          </w:p>
        </w:tc>
        <w:tc>
          <w:tcPr>
            <w:tcW w:w="4626" w:type="dxa"/>
          </w:tcPr>
          <w:p w:rsidR="00E43F37" w:rsidRPr="00E43F37" w:rsidRDefault="00E43F37" w:rsidP="00E43F37">
            <w:pPr>
              <w:shd w:val="clear" w:color="auto" w:fill="FFFFFF"/>
              <w:textAlignment w:val="baseline"/>
              <w:rPr>
                <w:bCs/>
              </w:rPr>
            </w:pPr>
            <w:r w:rsidRPr="00E43F37">
              <w:rPr>
                <w:bCs/>
              </w:rPr>
              <w:t>Federating does not come without potential challenges and disadvantages.  For the proposed ERF senior staff such as head teachers, deputy headteachers and the SBM who previously worked full time in one school are now shared across two. In anticipation of this situation senior appointments have already been made and the operational issues created have been thought through and managed.  In general schools entering a federation find there is the loss of autonomy as decisions regarding staffing and resource allocation are taken by federation leadership rather than at school level.</w:t>
            </w:r>
          </w:p>
          <w:p w:rsidR="00E43F37" w:rsidRPr="00E43F37" w:rsidRDefault="00E43F37" w:rsidP="00E43F37">
            <w:pPr>
              <w:shd w:val="clear" w:color="auto" w:fill="FFFFFF"/>
              <w:textAlignment w:val="baseline"/>
              <w:rPr>
                <w:bCs/>
              </w:rPr>
            </w:pPr>
            <w:r w:rsidRPr="00E43F37">
              <w:rPr>
                <w:bCs/>
              </w:rPr>
              <w:t> </w:t>
            </w:r>
          </w:p>
          <w:p w:rsidR="00E43F37" w:rsidRPr="00E43F37" w:rsidRDefault="00E43F37" w:rsidP="00E43F37">
            <w:pPr>
              <w:shd w:val="clear" w:color="auto" w:fill="FFFFFF"/>
              <w:textAlignment w:val="baseline"/>
              <w:rPr>
                <w:bCs/>
              </w:rPr>
            </w:pPr>
            <w:r w:rsidRPr="00E43F37">
              <w:rPr>
                <w:bCs/>
              </w:rPr>
              <w:t>Another potential disadvantage comes from management distractions that occur as new systems and processes are developed appropriate for a federation rather than a single school.  What works in one setting may not work in another so a degree of reworking and compromise is necessary.</w:t>
            </w:r>
          </w:p>
          <w:p w:rsidR="00E43F37" w:rsidRPr="00E43F37" w:rsidRDefault="00E43F37" w:rsidP="00E43F37">
            <w:pPr>
              <w:shd w:val="clear" w:color="auto" w:fill="FFFFFF"/>
              <w:textAlignment w:val="baseline"/>
              <w:rPr>
                <w:bCs/>
              </w:rPr>
            </w:pPr>
            <w:r w:rsidRPr="00E43F37">
              <w:rPr>
                <w:bCs/>
              </w:rPr>
              <w:t> </w:t>
            </w:r>
          </w:p>
          <w:p w:rsidR="00E43F37" w:rsidRPr="00E43F37" w:rsidRDefault="00E43F37" w:rsidP="00E43F37">
            <w:pPr>
              <w:shd w:val="clear" w:color="auto" w:fill="FFFFFF"/>
              <w:textAlignment w:val="baseline"/>
              <w:rPr>
                <w:bCs/>
              </w:rPr>
            </w:pPr>
            <w:r w:rsidRPr="00E43F37">
              <w:rPr>
                <w:bCs/>
              </w:rPr>
              <w:lastRenderedPageBreak/>
              <w:t>Senior leaders have been working across both schools since the summer of 2023 allowing them to anticipate and mitigate any disadvantage that may occur.</w:t>
            </w:r>
          </w:p>
          <w:p w:rsidR="00E43F37" w:rsidRPr="00E43F37" w:rsidRDefault="00E43F37" w:rsidP="00E43F37">
            <w:pPr>
              <w:shd w:val="clear" w:color="auto" w:fill="FFFFFF"/>
              <w:textAlignment w:val="baseline"/>
              <w:rPr>
                <w:bCs/>
              </w:rPr>
            </w:pPr>
            <w:r w:rsidRPr="00E43F37">
              <w:rPr>
                <w:bCs/>
              </w:rPr>
              <w:t>Administrative functions including the workload on the SBM remain a target area to improve and a plan is in place for this.</w:t>
            </w:r>
          </w:p>
          <w:p w:rsidR="00E43F37" w:rsidRDefault="00E43F37" w:rsidP="00E43F37">
            <w:pPr>
              <w:rPr>
                <w:bCs/>
              </w:rPr>
            </w:pPr>
          </w:p>
        </w:tc>
      </w:tr>
      <w:tr w:rsidR="00E43F37" w:rsidTr="005956CD">
        <w:tc>
          <w:tcPr>
            <w:tcW w:w="1271" w:type="dxa"/>
          </w:tcPr>
          <w:p w:rsidR="00E43F37" w:rsidRDefault="00E43F37" w:rsidP="00D82826">
            <w:r>
              <w:lastRenderedPageBreak/>
              <w:t>Q12</w:t>
            </w:r>
          </w:p>
        </w:tc>
        <w:tc>
          <w:tcPr>
            <w:tcW w:w="3119" w:type="dxa"/>
          </w:tcPr>
          <w:p w:rsidR="00E43F37" w:rsidRPr="00E43F37" w:rsidRDefault="00E43F37" w:rsidP="00E43F37">
            <w:pPr>
              <w:rPr>
                <w:bCs/>
              </w:rPr>
            </w:pPr>
            <w:r w:rsidRPr="00E43F37">
              <w:rPr>
                <w:bCs/>
              </w:rPr>
              <w:t>I have also read the benefits to Redlands of a federation but can you give more information on the specific benefits to Alfred Sutton?</w:t>
            </w:r>
          </w:p>
          <w:p w:rsidR="00E43F37" w:rsidRDefault="00E43F37" w:rsidP="00D82826">
            <w:pPr>
              <w:rPr>
                <w:bCs/>
              </w:rPr>
            </w:pPr>
          </w:p>
        </w:tc>
        <w:tc>
          <w:tcPr>
            <w:tcW w:w="4626" w:type="dxa"/>
          </w:tcPr>
          <w:p w:rsidR="00E43F37" w:rsidRPr="00E43F37" w:rsidRDefault="00E43F37" w:rsidP="00E43F37">
            <w:pPr>
              <w:rPr>
                <w:bCs/>
              </w:rPr>
            </w:pPr>
            <w:r w:rsidRPr="00E43F37">
              <w:rPr>
                <w:bCs/>
              </w:rPr>
              <w:t xml:space="preserve">Benefits to ASPS include, as explained in the previous answer, that we are able to keep a number of </w:t>
            </w:r>
            <w:proofErr w:type="gramStart"/>
            <w:r w:rsidRPr="00E43F37">
              <w:rPr>
                <w:bCs/>
              </w:rPr>
              <w:t>key</w:t>
            </w:r>
            <w:proofErr w:type="gramEnd"/>
            <w:r w:rsidRPr="00E43F37">
              <w:rPr>
                <w:bCs/>
              </w:rPr>
              <w:t>, experienced staff within the federation that might have been looking elsewhere to advance their careers. We are also able to share the cost of these staff over both schools so that there is a financial benefit too. For the children, there will be greater opportunities for broader learning and social experiences leading to improvement in pupil performance. We will be able to share resources, best practice, facilities and expertise. We can place further emphasis on strategic leadership and management structures, and all staff will have new opportunities to work together, share best practise, reduce isolation and offer greater CPD opportunities.  Duplication of effort can be avoided and there is an opportunity to promote better economies of scale. In the last 10 days there was a joint trip by 120 year 5 pupils from both schools who visited Leighton Park school for a literacy event, which it is hoped is the first of many joint school enrichment activities for the children.</w:t>
            </w:r>
          </w:p>
          <w:p w:rsidR="00E43F37" w:rsidRDefault="00E43F37" w:rsidP="00D82826">
            <w:pPr>
              <w:rPr>
                <w:bCs/>
              </w:rPr>
            </w:pPr>
          </w:p>
        </w:tc>
      </w:tr>
    </w:tbl>
    <w:p w:rsidR="00023F75" w:rsidRDefault="00023F75"/>
    <w:p w:rsidR="00023F75" w:rsidRDefault="00023F75"/>
    <w:p w:rsidR="00023F75" w:rsidRPr="00F220F3" w:rsidRDefault="00023F75">
      <w:pPr>
        <w:rPr>
          <w:b/>
          <w:sz w:val="28"/>
          <w:highlight w:val="yellow"/>
          <w:u w:val="single"/>
        </w:rPr>
      </w:pPr>
      <w:r w:rsidRPr="00F220F3">
        <w:rPr>
          <w:b/>
          <w:sz w:val="28"/>
          <w:highlight w:val="yellow"/>
          <w:u w:val="single"/>
        </w:rPr>
        <w:t>Comments made during the consultation period:</w:t>
      </w:r>
    </w:p>
    <w:tbl>
      <w:tblPr>
        <w:tblStyle w:val="TableGrid"/>
        <w:tblW w:w="0" w:type="auto"/>
        <w:tblLook w:val="04A0" w:firstRow="1" w:lastRow="0" w:firstColumn="1" w:lastColumn="0" w:noHBand="0" w:noVBand="1"/>
      </w:tblPr>
      <w:tblGrid>
        <w:gridCol w:w="704"/>
        <w:gridCol w:w="2552"/>
        <w:gridCol w:w="5760"/>
      </w:tblGrid>
      <w:tr w:rsidR="00D82826" w:rsidRPr="00597080" w:rsidTr="005956CD">
        <w:tc>
          <w:tcPr>
            <w:tcW w:w="704" w:type="dxa"/>
          </w:tcPr>
          <w:p w:rsidR="00D82826" w:rsidRPr="00597080" w:rsidRDefault="00D82826" w:rsidP="00D82826">
            <w:pPr>
              <w:rPr>
                <w:bCs/>
              </w:rPr>
            </w:pPr>
            <w:r w:rsidRPr="00597080">
              <w:rPr>
                <w:bCs/>
              </w:rPr>
              <w:t>1</w:t>
            </w:r>
          </w:p>
        </w:tc>
        <w:tc>
          <w:tcPr>
            <w:tcW w:w="2552" w:type="dxa"/>
          </w:tcPr>
          <w:p w:rsidR="00D82826" w:rsidRPr="00597080" w:rsidRDefault="00D82826" w:rsidP="00D82826">
            <w:pPr>
              <w:rPr>
                <w:bCs/>
              </w:rPr>
            </w:pPr>
            <w:r w:rsidRPr="00597080">
              <w:rPr>
                <w:bCs/>
              </w:rPr>
              <w:t xml:space="preserve">I am happy with your Federation plans and feel the last 18 months have gone well. </w:t>
            </w:r>
          </w:p>
        </w:tc>
        <w:tc>
          <w:tcPr>
            <w:tcW w:w="5760" w:type="dxa"/>
          </w:tcPr>
          <w:p w:rsidR="00D82826" w:rsidRPr="00597080" w:rsidRDefault="00D82826" w:rsidP="00D82826">
            <w:pPr>
              <w:rPr>
                <w:bCs/>
              </w:rPr>
            </w:pPr>
            <w:r w:rsidRPr="00597080">
              <w:rPr>
                <w:bCs/>
              </w:rPr>
              <w:t>Thank you.</w:t>
            </w:r>
          </w:p>
        </w:tc>
      </w:tr>
      <w:tr w:rsidR="00D82826" w:rsidRPr="00597080" w:rsidTr="005956CD">
        <w:tc>
          <w:tcPr>
            <w:tcW w:w="704" w:type="dxa"/>
          </w:tcPr>
          <w:p w:rsidR="00D82826" w:rsidRPr="00597080" w:rsidRDefault="00D82826" w:rsidP="00D82826">
            <w:pPr>
              <w:rPr>
                <w:bCs/>
              </w:rPr>
            </w:pPr>
            <w:r w:rsidRPr="00597080">
              <w:rPr>
                <w:bCs/>
              </w:rPr>
              <w:t>2</w:t>
            </w:r>
          </w:p>
        </w:tc>
        <w:tc>
          <w:tcPr>
            <w:tcW w:w="2552" w:type="dxa"/>
          </w:tcPr>
          <w:p w:rsidR="00D82826" w:rsidRPr="00597080" w:rsidRDefault="00D82826" w:rsidP="00D82826">
            <w:pPr>
              <w:rPr>
                <w:bCs/>
              </w:rPr>
            </w:pPr>
            <w:r w:rsidRPr="00597080">
              <w:rPr>
                <w:bCs/>
              </w:rPr>
              <w:t xml:space="preserve">I am involved with the Redlands PTA – just a comment that the two PTAs should remain separate. </w:t>
            </w:r>
          </w:p>
        </w:tc>
        <w:tc>
          <w:tcPr>
            <w:tcW w:w="5760" w:type="dxa"/>
          </w:tcPr>
          <w:p w:rsidR="00D82826" w:rsidRPr="00597080" w:rsidRDefault="00D82826" w:rsidP="00D82826">
            <w:pPr>
              <w:rPr>
                <w:bCs/>
              </w:rPr>
            </w:pPr>
            <w:r w:rsidRPr="00597080">
              <w:rPr>
                <w:bCs/>
              </w:rPr>
              <w:t>(This is not a school issue but one for the individual PTAs to decide.)</w:t>
            </w:r>
          </w:p>
        </w:tc>
      </w:tr>
      <w:tr w:rsidR="00D82826" w:rsidRPr="00597080" w:rsidTr="005956CD">
        <w:tc>
          <w:tcPr>
            <w:tcW w:w="704" w:type="dxa"/>
          </w:tcPr>
          <w:p w:rsidR="00D82826" w:rsidRPr="00597080" w:rsidRDefault="00D82826" w:rsidP="00D82826">
            <w:pPr>
              <w:rPr>
                <w:bCs/>
              </w:rPr>
            </w:pPr>
            <w:r w:rsidRPr="00597080">
              <w:rPr>
                <w:bCs/>
              </w:rPr>
              <w:t>3</w:t>
            </w:r>
          </w:p>
        </w:tc>
        <w:tc>
          <w:tcPr>
            <w:tcW w:w="2552" w:type="dxa"/>
          </w:tcPr>
          <w:p w:rsidR="00D82826" w:rsidRPr="00597080" w:rsidRDefault="00D82826" w:rsidP="00D82826">
            <w:pPr>
              <w:rPr>
                <w:bCs/>
              </w:rPr>
            </w:pPr>
            <w:r w:rsidRPr="00597080">
              <w:rPr>
                <w:bCs/>
              </w:rPr>
              <w:t>Comment from a governor: I a</w:t>
            </w:r>
            <w:r w:rsidR="004454C8">
              <w:rPr>
                <w:bCs/>
              </w:rPr>
              <w:t>m</w:t>
            </w:r>
            <w:r w:rsidRPr="00597080">
              <w:rPr>
                <w:bCs/>
              </w:rPr>
              <w:t xml:space="preserve"> excited by </w:t>
            </w:r>
            <w:r w:rsidRPr="00597080">
              <w:rPr>
                <w:bCs/>
              </w:rPr>
              <w:lastRenderedPageBreak/>
              <w:t xml:space="preserve">this prospect as I am a local to Redlands and this Federation keeps us local – we are not joining a group of schools spread over a wide geographic area. </w:t>
            </w:r>
          </w:p>
        </w:tc>
        <w:tc>
          <w:tcPr>
            <w:tcW w:w="5760" w:type="dxa"/>
          </w:tcPr>
          <w:p w:rsidR="00D82826" w:rsidRPr="00597080" w:rsidRDefault="00D82826" w:rsidP="00D82826">
            <w:pPr>
              <w:rPr>
                <w:bCs/>
              </w:rPr>
            </w:pPr>
            <w:r w:rsidRPr="00597080">
              <w:rPr>
                <w:bCs/>
              </w:rPr>
              <w:lastRenderedPageBreak/>
              <w:t xml:space="preserve">Comment from </w:t>
            </w:r>
            <w:proofErr w:type="spellStart"/>
            <w:r w:rsidRPr="00597080">
              <w:rPr>
                <w:bCs/>
              </w:rPr>
              <w:t>HoS</w:t>
            </w:r>
            <w:proofErr w:type="spellEnd"/>
            <w:r w:rsidRPr="00597080">
              <w:rPr>
                <w:bCs/>
              </w:rPr>
              <w:t xml:space="preserve">: We did research into successful </w:t>
            </w:r>
            <w:r w:rsidR="004454C8">
              <w:rPr>
                <w:bCs/>
              </w:rPr>
              <w:t>f</w:t>
            </w:r>
            <w:r w:rsidRPr="00597080">
              <w:rPr>
                <w:bCs/>
              </w:rPr>
              <w:t xml:space="preserve">ederations when we first looked at this and found that </w:t>
            </w:r>
            <w:r w:rsidRPr="00597080">
              <w:rPr>
                <w:bCs/>
              </w:rPr>
              <w:lastRenderedPageBreak/>
              <w:t xml:space="preserve">schools within a close proximity had greater success. Here, we can walk between the two schools in 10 minutes. There are </w:t>
            </w:r>
            <w:r w:rsidR="004454C8">
              <w:rPr>
                <w:bCs/>
              </w:rPr>
              <w:t>f</w:t>
            </w:r>
            <w:r w:rsidRPr="00597080">
              <w:rPr>
                <w:bCs/>
              </w:rPr>
              <w:t xml:space="preserve">ederations in rural </w:t>
            </w:r>
            <w:r w:rsidR="004454C8">
              <w:rPr>
                <w:bCs/>
              </w:rPr>
              <w:t xml:space="preserve">areas, such as </w:t>
            </w:r>
            <w:r w:rsidRPr="00597080">
              <w:rPr>
                <w:bCs/>
              </w:rPr>
              <w:t>Wales</w:t>
            </w:r>
            <w:r w:rsidR="004454C8">
              <w:rPr>
                <w:bCs/>
              </w:rPr>
              <w:t>,</w:t>
            </w:r>
            <w:r w:rsidRPr="00597080">
              <w:rPr>
                <w:bCs/>
              </w:rPr>
              <w:t xml:space="preserve"> whose schools are many miles distant. </w:t>
            </w:r>
          </w:p>
        </w:tc>
      </w:tr>
      <w:tr w:rsidR="00D82826" w:rsidRPr="00597080" w:rsidTr="005956CD">
        <w:tc>
          <w:tcPr>
            <w:tcW w:w="704" w:type="dxa"/>
          </w:tcPr>
          <w:p w:rsidR="00D82826" w:rsidRPr="00597080" w:rsidRDefault="00D82826" w:rsidP="00D82826">
            <w:pPr>
              <w:rPr>
                <w:bCs/>
              </w:rPr>
            </w:pPr>
            <w:r w:rsidRPr="00597080">
              <w:rPr>
                <w:bCs/>
              </w:rPr>
              <w:lastRenderedPageBreak/>
              <w:t>4</w:t>
            </w:r>
          </w:p>
        </w:tc>
        <w:tc>
          <w:tcPr>
            <w:tcW w:w="2552" w:type="dxa"/>
          </w:tcPr>
          <w:p w:rsidR="00D82826" w:rsidRPr="00597080" w:rsidRDefault="00D82826" w:rsidP="00D82826">
            <w:pPr>
              <w:rPr>
                <w:bCs/>
              </w:rPr>
            </w:pPr>
            <w:r>
              <w:rPr>
                <w:bCs/>
              </w:rPr>
              <w:t xml:space="preserve">There seems to be a feeling amongst the parents that </w:t>
            </w:r>
            <w:r w:rsidR="004454C8">
              <w:rPr>
                <w:bCs/>
              </w:rPr>
              <w:t>f</w:t>
            </w:r>
            <w:r>
              <w:rPr>
                <w:bCs/>
              </w:rPr>
              <w:t xml:space="preserve">ederation is happening, so there is little point in getting involved in the consultation. </w:t>
            </w:r>
          </w:p>
        </w:tc>
        <w:tc>
          <w:tcPr>
            <w:tcW w:w="5760" w:type="dxa"/>
          </w:tcPr>
          <w:p w:rsidR="00D82826" w:rsidRDefault="00D82826" w:rsidP="00D82826">
            <w:pPr>
              <w:rPr>
                <w:bCs/>
              </w:rPr>
            </w:pPr>
            <w:r>
              <w:rPr>
                <w:bCs/>
              </w:rPr>
              <w:t xml:space="preserve">The school acknowledged that this might be what families are feeling, but the schools have to follow the legal process as set out by the government. All staffing changes that have been made so far are interim only – </w:t>
            </w:r>
            <w:r w:rsidR="004454C8">
              <w:rPr>
                <w:bCs/>
              </w:rPr>
              <w:t>f</w:t>
            </w:r>
            <w:r>
              <w:rPr>
                <w:bCs/>
              </w:rPr>
              <w:t xml:space="preserve">ederation is not a “done deal” but most importantly the views of the parents might change the way things are planned and completed. The school are keen to hear views and would encourage everyone to express their views/ask questions using the dedicated email addresses supplied. </w:t>
            </w:r>
          </w:p>
          <w:p w:rsidR="00D82826" w:rsidRDefault="00D82826" w:rsidP="00D82826">
            <w:pPr>
              <w:rPr>
                <w:bCs/>
              </w:rPr>
            </w:pPr>
          </w:p>
          <w:p w:rsidR="00D82826" w:rsidRDefault="00D82826" w:rsidP="00D82826">
            <w:pPr>
              <w:rPr>
                <w:bCs/>
              </w:rPr>
            </w:pPr>
            <w:r>
              <w:rPr>
                <w:bCs/>
              </w:rPr>
              <w:t>The point was made that the primary focus of federation is to improve the education of children in the East Reading area. Parents have the choice of sending their child to a small</w:t>
            </w:r>
            <w:r w:rsidR="004454C8">
              <w:rPr>
                <w:bCs/>
              </w:rPr>
              <w:t>er</w:t>
            </w:r>
            <w:r>
              <w:rPr>
                <w:bCs/>
              </w:rPr>
              <w:t xml:space="preserve"> or a large</w:t>
            </w:r>
            <w:r w:rsidR="004454C8">
              <w:rPr>
                <w:bCs/>
              </w:rPr>
              <w:t>r</w:t>
            </w:r>
            <w:r>
              <w:rPr>
                <w:bCs/>
              </w:rPr>
              <w:t xml:space="preserve"> school knowing that the education received will be equitable in both and that expertise can be shared over both schools for the benefit of all. </w:t>
            </w:r>
          </w:p>
          <w:p w:rsidR="00D82826" w:rsidRDefault="00D82826" w:rsidP="00D82826">
            <w:pPr>
              <w:rPr>
                <w:bCs/>
              </w:rPr>
            </w:pPr>
          </w:p>
          <w:p w:rsidR="00D82826" w:rsidRDefault="00D82826" w:rsidP="00D82826">
            <w:pPr>
              <w:rPr>
                <w:bCs/>
              </w:rPr>
            </w:pPr>
            <w:r>
              <w:rPr>
                <w:bCs/>
              </w:rPr>
              <w:t xml:space="preserve">The consultation is as much about HOW the schools do things as it is about whether or not it will go ahead. </w:t>
            </w:r>
          </w:p>
          <w:p w:rsidR="00D82826" w:rsidRDefault="00D82826" w:rsidP="00D82826">
            <w:pPr>
              <w:rPr>
                <w:bCs/>
              </w:rPr>
            </w:pPr>
          </w:p>
          <w:p w:rsidR="00D82826" w:rsidRPr="00597080" w:rsidRDefault="00D82826" w:rsidP="00D82826">
            <w:pPr>
              <w:rPr>
                <w:bCs/>
              </w:rPr>
            </w:pPr>
            <w:r>
              <w:rPr>
                <w:bCs/>
              </w:rPr>
              <w:t xml:space="preserve">The point was also made that the political climate locally is supporting the federation proposal, with the LA and Director of Education in favour of it. </w:t>
            </w:r>
          </w:p>
        </w:tc>
      </w:tr>
      <w:tr w:rsidR="00D82826" w:rsidRPr="00597080" w:rsidTr="005956CD">
        <w:tc>
          <w:tcPr>
            <w:tcW w:w="704" w:type="dxa"/>
          </w:tcPr>
          <w:p w:rsidR="00D82826" w:rsidRPr="00597080" w:rsidRDefault="00D82826" w:rsidP="00D82826">
            <w:pPr>
              <w:rPr>
                <w:bCs/>
              </w:rPr>
            </w:pPr>
            <w:r w:rsidRPr="00597080">
              <w:rPr>
                <w:bCs/>
              </w:rPr>
              <w:t>5</w:t>
            </w:r>
          </w:p>
        </w:tc>
        <w:tc>
          <w:tcPr>
            <w:tcW w:w="2552" w:type="dxa"/>
          </w:tcPr>
          <w:p w:rsidR="00D82826" w:rsidRPr="00597080" w:rsidRDefault="00D82826" w:rsidP="00D82826">
            <w:pPr>
              <w:rPr>
                <w:bCs/>
              </w:rPr>
            </w:pPr>
            <w:r>
              <w:rPr>
                <w:bCs/>
              </w:rPr>
              <w:t xml:space="preserve">The two school communities are very close with perhaps the perception being that Redlands is more “nurturing” and ASPS more “effective” – parents seem concerned not to lose these strengths. </w:t>
            </w:r>
          </w:p>
        </w:tc>
        <w:tc>
          <w:tcPr>
            <w:tcW w:w="5760" w:type="dxa"/>
          </w:tcPr>
          <w:p w:rsidR="00D82826" w:rsidRPr="00597080" w:rsidRDefault="00D82826" w:rsidP="00D82826">
            <w:pPr>
              <w:rPr>
                <w:bCs/>
              </w:rPr>
            </w:pPr>
            <w:r>
              <w:rPr>
                <w:bCs/>
              </w:rPr>
              <w:t xml:space="preserve">We are keen to retain them too – but also </w:t>
            </w:r>
            <w:r w:rsidR="004454C8">
              <w:rPr>
                <w:bCs/>
              </w:rPr>
              <w:t xml:space="preserve">keen </w:t>
            </w:r>
            <w:r>
              <w:rPr>
                <w:bCs/>
              </w:rPr>
              <w:t xml:space="preserve">to learn from each other, so Redlands becomes more “effective” and ASPS strengthens its nurturing aspect. </w:t>
            </w:r>
          </w:p>
        </w:tc>
      </w:tr>
      <w:tr w:rsidR="00D82826" w:rsidRPr="00597080" w:rsidTr="005956CD">
        <w:tc>
          <w:tcPr>
            <w:tcW w:w="704" w:type="dxa"/>
          </w:tcPr>
          <w:p w:rsidR="00D82826" w:rsidRPr="00597080" w:rsidRDefault="00D82826" w:rsidP="00D82826">
            <w:pPr>
              <w:rPr>
                <w:bCs/>
              </w:rPr>
            </w:pPr>
            <w:r w:rsidRPr="00597080">
              <w:rPr>
                <w:bCs/>
              </w:rPr>
              <w:t>6</w:t>
            </w:r>
          </w:p>
        </w:tc>
        <w:tc>
          <w:tcPr>
            <w:tcW w:w="2552" w:type="dxa"/>
          </w:tcPr>
          <w:p w:rsidR="00D82826" w:rsidRPr="00597080" w:rsidRDefault="00D82826" w:rsidP="00D82826">
            <w:pPr>
              <w:rPr>
                <w:bCs/>
              </w:rPr>
            </w:pPr>
            <w:r>
              <w:rPr>
                <w:bCs/>
              </w:rPr>
              <w:t xml:space="preserve">The feeling is that this is a positive step, but that the communication has not sold it to parents in a positive light. </w:t>
            </w:r>
          </w:p>
        </w:tc>
        <w:tc>
          <w:tcPr>
            <w:tcW w:w="5760" w:type="dxa"/>
          </w:tcPr>
          <w:p w:rsidR="00D82826" w:rsidRPr="00597080" w:rsidRDefault="00D82826" w:rsidP="00D82826">
            <w:pPr>
              <w:rPr>
                <w:bCs/>
              </w:rPr>
            </w:pPr>
            <w:r>
              <w:rPr>
                <w:bCs/>
              </w:rPr>
              <w:t xml:space="preserve">We have to follow legal processes and the format of the </w:t>
            </w:r>
            <w:r w:rsidR="004454C8">
              <w:rPr>
                <w:bCs/>
              </w:rPr>
              <w:t>f</w:t>
            </w:r>
            <w:r>
              <w:rPr>
                <w:bCs/>
              </w:rPr>
              <w:t xml:space="preserve">ederation proposal document that we issued is laid out by government who tells us what we have to cover in the content. We have made efforts to communicate with parents over the last 18 months and will be very happy to hold another meeting if the parents feel that they want this – perhaps at a different time if this time is hard for them. </w:t>
            </w:r>
          </w:p>
        </w:tc>
      </w:tr>
    </w:tbl>
    <w:p w:rsidR="00023F75" w:rsidRDefault="00023F75"/>
    <w:sectPr w:rsidR="00023F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CDD" w:rsidRDefault="00084CDD" w:rsidP="00D501DA">
      <w:pPr>
        <w:spacing w:after="0" w:line="240" w:lineRule="auto"/>
      </w:pPr>
      <w:r>
        <w:separator/>
      </w:r>
    </w:p>
  </w:endnote>
  <w:endnote w:type="continuationSeparator" w:id="0">
    <w:p w:rsidR="00084CDD" w:rsidRDefault="00084CDD" w:rsidP="00D5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66" w:rsidRDefault="00926266">
    <w:pPr>
      <w:pStyle w:val="Footer"/>
      <w:jc w:val="center"/>
      <w:rPr>
        <w:color w:val="4472C4" w:themeColor="accent1"/>
      </w:rPr>
    </w:pPr>
  </w:p>
  <w:p w:rsidR="00926266" w:rsidRDefault="00926266">
    <w:pPr>
      <w:pStyle w:val="Footer"/>
      <w:jc w:val="center"/>
      <w:rPr>
        <w:color w:val="4472C4" w:themeColor="accent1"/>
      </w:rPr>
    </w:pPr>
    <w:r>
      <w:rPr>
        <w:color w:val="4472C4" w:themeColor="accent1"/>
      </w:rPr>
      <w:t>Last updated 10</w:t>
    </w:r>
    <w:r w:rsidRPr="00D501DA">
      <w:rPr>
        <w:color w:val="4472C4" w:themeColor="accent1"/>
        <w:vertAlign w:val="superscript"/>
      </w:rPr>
      <w:t>th</w:t>
    </w:r>
    <w:r>
      <w:rPr>
        <w:color w:val="4472C4" w:themeColor="accent1"/>
      </w:rPr>
      <w:t xml:space="preserve"> </w:t>
    </w:r>
    <w:r w:rsidR="00546624">
      <w:rPr>
        <w:color w:val="4472C4" w:themeColor="accent1"/>
      </w:rPr>
      <w:t xml:space="preserve">December </w:t>
    </w:r>
    <w:r>
      <w:rPr>
        <w:color w:val="4472C4" w:themeColor="accent1"/>
      </w:rPr>
      <w:t>2024</w:t>
    </w:r>
  </w:p>
  <w:p w:rsidR="00926266" w:rsidRDefault="00926266">
    <w:pPr>
      <w:pStyle w:val="Footer"/>
      <w:jc w:val="center"/>
      <w:rPr>
        <w:color w:val="4472C4" w:themeColor="accent1"/>
      </w:rPr>
    </w:pPr>
  </w:p>
  <w:p w:rsidR="00926266" w:rsidRDefault="0092626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926266" w:rsidRDefault="0092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CDD" w:rsidRDefault="00084CDD" w:rsidP="00D501DA">
      <w:pPr>
        <w:spacing w:after="0" w:line="240" w:lineRule="auto"/>
      </w:pPr>
      <w:r>
        <w:separator/>
      </w:r>
    </w:p>
  </w:footnote>
  <w:footnote w:type="continuationSeparator" w:id="0">
    <w:p w:rsidR="00084CDD" w:rsidRDefault="00084CDD" w:rsidP="00D5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66" w:rsidRDefault="00926266">
    <w:pPr>
      <w:pStyle w:val="Header"/>
    </w:pPr>
  </w:p>
  <w:p w:rsidR="00926266" w:rsidRDefault="0092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9pt;height:91.5pt;visibility:visible;mso-wrap-style:square" o:bullet="t">
        <v:imagedata r:id="rId1" o:title=""/>
        <o:lock v:ext="edit" aspectratio="f"/>
      </v:shape>
    </w:pict>
  </w:numPicBullet>
  <w:abstractNum w:abstractNumId="0" w15:restartNumberingAfterBreak="0">
    <w:nsid w:val="010A1E46"/>
    <w:multiLevelType w:val="hybridMultilevel"/>
    <w:tmpl w:val="5946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24B29"/>
    <w:multiLevelType w:val="hybridMultilevel"/>
    <w:tmpl w:val="5622F19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45434DD1"/>
    <w:multiLevelType w:val="hybridMultilevel"/>
    <w:tmpl w:val="3EFA916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82A418F"/>
    <w:multiLevelType w:val="hybridMultilevel"/>
    <w:tmpl w:val="A2587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2705CD"/>
    <w:multiLevelType w:val="hybridMultilevel"/>
    <w:tmpl w:val="DD68750C"/>
    <w:lvl w:ilvl="0" w:tplc="A5A8C4D0">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B5"/>
    <w:rsid w:val="00023F75"/>
    <w:rsid w:val="00056D90"/>
    <w:rsid w:val="00072504"/>
    <w:rsid w:val="0008360E"/>
    <w:rsid w:val="00084CDD"/>
    <w:rsid w:val="00096CD5"/>
    <w:rsid w:val="000D48EA"/>
    <w:rsid w:val="000E52B0"/>
    <w:rsid w:val="001E58BE"/>
    <w:rsid w:val="00383E23"/>
    <w:rsid w:val="004454C8"/>
    <w:rsid w:val="0046585D"/>
    <w:rsid w:val="00546624"/>
    <w:rsid w:val="005B3518"/>
    <w:rsid w:val="005C5832"/>
    <w:rsid w:val="005E1403"/>
    <w:rsid w:val="00687AEA"/>
    <w:rsid w:val="007168C4"/>
    <w:rsid w:val="00722A7C"/>
    <w:rsid w:val="00731B4B"/>
    <w:rsid w:val="00734EAB"/>
    <w:rsid w:val="00755470"/>
    <w:rsid w:val="007B7FAF"/>
    <w:rsid w:val="007C2351"/>
    <w:rsid w:val="008110E5"/>
    <w:rsid w:val="00816C6C"/>
    <w:rsid w:val="00926266"/>
    <w:rsid w:val="00953780"/>
    <w:rsid w:val="0095687B"/>
    <w:rsid w:val="009F4CBF"/>
    <w:rsid w:val="00A03E54"/>
    <w:rsid w:val="00A308E0"/>
    <w:rsid w:val="00AB49C3"/>
    <w:rsid w:val="00AC3185"/>
    <w:rsid w:val="00B46E36"/>
    <w:rsid w:val="00C02A63"/>
    <w:rsid w:val="00C82B26"/>
    <w:rsid w:val="00CC7CE6"/>
    <w:rsid w:val="00D31BA7"/>
    <w:rsid w:val="00D31D60"/>
    <w:rsid w:val="00D501DA"/>
    <w:rsid w:val="00D82826"/>
    <w:rsid w:val="00E43F37"/>
    <w:rsid w:val="00F16417"/>
    <w:rsid w:val="00F220F3"/>
    <w:rsid w:val="00F25B13"/>
    <w:rsid w:val="00F3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F31A"/>
  <w15:chartTrackingRefBased/>
  <w15:docId w15:val="{33C09EE9-C8D0-45B2-BA81-7EC3E884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470"/>
    <w:pPr>
      <w:keepNext/>
      <w:keepLines/>
      <w:spacing w:before="400" w:after="40" w:line="240" w:lineRule="auto"/>
      <w:outlineLvl w:val="0"/>
    </w:pPr>
    <w:rPr>
      <w:rFonts w:ascii="Arial" w:eastAsiaTheme="majorEastAsia" w:hAnsi="Arial" w:cstheme="majorBidi"/>
      <w:caps/>
      <w:color w:val="2E74B5" w:themeColor="accent5"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7168C4"/>
    <w:pPr>
      <w:widowControl w:val="0"/>
      <w:autoSpaceDE w:val="0"/>
      <w:autoSpaceDN w:val="0"/>
      <w:spacing w:before="25" w:after="0" w:line="240" w:lineRule="auto"/>
      <w:jc w:val="center"/>
    </w:pPr>
    <w:rPr>
      <w:rFonts w:ascii="Arial" w:eastAsia="Carlito" w:hAnsi="Arial" w:cs="Carlito"/>
      <w:b/>
      <w:sz w:val="72"/>
      <w:szCs w:val="32"/>
      <w:lang w:val="en-US"/>
    </w:rPr>
  </w:style>
  <w:style w:type="character" w:customStyle="1" w:styleId="BodyTextChar">
    <w:name w:val="Body Text Char"/>
    <w:basedOn w:val="DefaultParagraphFont"/>
    <w:link w:val="BodyText"/>
    <w:uiPriority w:val="1"/>
    <w:rsid w:val="007168C4"/>
    <w:rPr>
      <w:rFonts w:ascii="Arial" w:eastAsia="Carlito" w:hAnsi="Arial" w:cs="Carlito"/>
      <w:b/>
      <w:sz w:val="72"/>
      <w:szCs w:val="32"/>
      <w:lang w:val="en-US"/>
    </w:rPr>
  </w:style>
  <w:style w:type="paragraph" w:styleId="Header">
    <w:name w:val="header"/>
    <w:basedOn w:val="Normal"/>
    <w:link w:val="HeaderChar"/>
    <w:uiPriority w:val="99"/>
    <w:unhideWhenUsed/>
    <w:rsid w:val="00D5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1DA"/>
  </w:style>
  <w:style w:type="paragraph" w:styleId="Footer">
    <w:name w:val="footer"/>
    <w:basedOn w:val="Normal"/>
    <w:link w:val="FooterChar"/>
    <w:uiPriority w:val="99"/>
    <w:unhideWhenUsed/>
    <w:rsid w:val="00D5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1DA"/>
  </w:style>
  <w:style w:type="character" w:styleId="Hyperlink">
    <w:name w:val="Hyperlink"/>
    <w:basedOn w:val="DefaultParagraphFont"/>
    <w:uiPriority w:val="99"/>
    <w:unhideWhenUsed/>
    <w:rsid w:val="00D501DA"/>
    <w:rPr>
      <w:color w:val="0563C1" w:themeColor="hyperlink"/>
      <w:u w:val="single"/>
    </w:rPr>
  </w:style>
  <w:style w:type="table" w:styleId="TableGrid">
    <w:name w:val="Table Grid"/>
    <w:basedOn w:val="TableNormal"/>
    <w:uiPriority w:val="39"/>
    <w:rsid w:val="00D5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1DA"/>
    <w:pPr>
      <w:widowControl w:val="0"/>
      <w:autoSpaceDE w:val="0"/>
      <w:autoSpaceDN w:val="0"/>
      <w:spacing w:after="0" w:line="240" w:lineRule="auto"/>
    </w:pPr>
    <w:rPr>
      <w:rFonts w:ascii="Arial" w:eastAsia="Carlito" w:hAnsi="Arial" w:cs="Carlito"/>
      <w:sz w:val="24"/>
      <w:lang w:val="en-US"/>
    </w:rPr>
  </w:style>
  <w:style w:type="paragraph" w:customStyle="1" w:styleId="TableParagraph">
    <w:name w:val="Table Paragraph"/>
    <w:basedOn w:val="Normal"/>
    <w:uiPriority w:val="1"/>
    <w:qFormat/>
    <w:rsid w:val="00D31D60"/>
    <w:pPr>
      <w:widowControl w:val="0"/>
      <w:autoSpaceDE w:val="0"/>
      <w:autoSpaceDN w:val="0"/>
      <w:spacing w:after="0" w:line="240" w:lineRule="auto"/>
      <w:ind w:left="110"/>
    </w:pPr>
    <w:rPr>
      <w:rFonts w:ascii="Carlito" w:eastAsia="Carlito" w:hAnsi="Carlito" w:cs="Carlito"/>
      <w:sz w:val="24"/>
      <w:lang w:val="en-US"/>
    </w:rPr>
  </w:style>
  <w:style w:type="character" w:customStyle="1" w:styleId="Heading1Char">
    <w:name w:val="Heading 1 Char"/>
    <w:basedOn w:val="DefaultParagraphFont"/>
    <w:link w:val="Heading1"/>
    <w:uiPriority w:val="9"/>
    <w:rsid w:val="00755470"/>
    <w:rPr>
      <w:rFonts w:ascii="Arial" w:eastAsiaTheme="majorEastAsia" w:hAnsi="Arial" w:cstheme="majorBidi"/>
      <w:caps/>
      <w:color w:val="2E74B5" w:themeColor="accent5" w:themeShade="BF"/>
      <w:sz w:val="28"/>
      <w:szCs w:val="36"/>
    </w:rPr>
  </w:style>
  <w:style w:type="character" w:styleId="UnresolvedMention">
    <w:name w:val="Unresolved Mention"/>
    <w:basedOn w:val="DefaultParagraphFont"/>
    <w:uiPriority w:val="99"/>
    <w:semiHidden/>
    <w:unhideWhenUsed/>
    <w:rsid w:val="0092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162848">
      <w:bodyDiv w:val="1"/>
      <w:marLeft w:val="0"/>
      <w:marRight w:val="0"/>
      <w:marTop w:val="0"/>
      <w:marBottom w:val="0"/>
      <w:divBdr>
        <w:top w:val="none" w:sz="0" w:space="0" w:color="auto"/>
        <w:left w:val="none" w:sz="0" w:space="0" w:color="auto"/>
        <w:bottom w:val="none" w:sz="0" w:space="0" w:color="auto"/>
        <w:right w:val="none" w:sz="0" w:space="0" w:color="auto"/>
      </w:divBdr>
    </w:div>
    <w:div w:id="1378890618">
      <w:bodyDiv w:val="1"/>
      <w:marLeft w:val="0"/>
      <w:marRight w:val="0"/>
      <w:marTop w:val="0"/>
      <w:marBottom w:val="0"/>
      <w:divBdr>
        <w:top w:val="none" w:sz="0" w:space="0" w:color="auto"/>
        <w:left w:val="none" w:sz="0" w:space="0" w:color="auto"/>
        <w:bottom w:val="none" w:sz="0" w:space="0" w:color="auto"/>
        <w:right w:val="none" w:sz="0" w:space="0" w:color="auto"/>
      </w:divBdr>
      <w:divsChild>
        <w:div w:id="1043601095">
          <w:marLeft w:val="0"/>
          <w:marRight w:val="0"/>
          <w:marTop w:val="0"/>
          <w:marBottom w:val="0"/>
          <w:divBdr>
            <w:top w:val="none" w:sz="0" w:space="0" w:color="auto"/>
            <w:left w:val="none" w:sz="0" w:space="0" w:color="auto"/>
            <w:bottom w:val="none" w:sz="0" w:space="0" w:color="auto"/>
            <w:right w:val="none" w:sz="0" w:space="0" w:color="auto"/>
          </w:divBdr>
        </w:div>
        <w:div w:id="1851214131">
          <w:marLeft w:val="0"/>
          <w:marRight w:val="0"/>
          <w:marTop w:val="0"/>
          <w:marBottom w:val="0"/>
          <w:divBdr>
            <w:top w:val="none" w:sz="0" w:space="0" w:color="auto"/>
            <w:left w:val="none" w:sz="0" w:space="0" w:color="auto"/>
            <w:bottom w:val="none" w:sz="0" w:space="0" w:color="auto"/>
            <w:right w:val="none" w:sz="0" w:space="0" w:color="auto"/>
          </w:divBdr>
        </w:div>
        <w:div w:id="1347059554">
          <w:marLeft w:val="0"/>
          <w:marRight w:val="0"/>
          <w:marTop w:val="240"/>
          <w:marBottom w:val="0"/>
          <w:divBdr>
            <w:top w:val="none" w:sz="0" w:space="0" w:color="auto"/>
            <w:left w:val="none" w:sz="0" w:space="0" w:color="auto"/>
            <w:bottom w:val="none" w:sz="0" w:space="0" w:color="auto"/>
            <w:right w:val="none" w:sz="0" w:space="0" w:color="auto"/>
          </w:divBdr>
        </w:div>
        <w:div w:id="55251232">
          <w:marLeft w:val="0"/>
          <w:marRight w:val="0"/>
          <w:marTop w:val="0"/>
          <w:marBottom w:val="0"/>
          <w:divBdr>
            <w:top w:val="none" w:sz="0" w:space="0" w:color="auto"/>
            <w:left w:val="none" w:sz="0" w:space="0" w:color="auto"/>
            <w:bottom w:val="none" w:sz="0" w:space="0" w:color="auto"/>
            <w:right w:val="none" w:sz="0" w:space="0" w:color="auto"/>
          </w:divBdr>
        </w:div>
        <w:div w:id="379715816">
          <w:marLeft w:val="0"/>
          <w:marRight w:val="0"/>
          <w:marTop w:val="240"/>
          <w:marBottom w:val="0"/>
          <w:divBdr>
            <w:top w:val="none" w:sz="0" w:space="0" w:color="auto"/>
            <w:left w:val="none" w:sz="0" w:space="0" w:color="auto"/>
            <w:bottom w:val="none" w:sz="0" w:space="0" w:color="auto"/>
            <w:right w:val="none" w:sz="0" w:space="0" w:color="auto"/>
          </w:divBdr>
        </w:div>
        <w:div w:id="1447770912">
          <w:marLeft w:val="0"/>
          <w:marRight w:val="0"/>
          <w:marTop w:val="0"/>
          <w:marBottom w:val="0"/>
          <w:divBdr>
            <w:top w:val="none" w:sz="0" w:space="0" w:color="auto"/>
            <w:left w:val="none" w:sz="0" w:space="0" w:color="auto"/>
            <w:bottom w:val="none" w:sz="0" w:space="0" w:color="auto"/>
            <w:right w:val="none" w:sz="0" w:space="0" w:color="auto"/>
          </w:divBdr>
        </w:div>
      </w:divsChild>
    </w:div>
    <w:div w:id="1410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48C0-6995-4DCA-9AA1-8C73CC8A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Savage</dc:creator>
  <cp:keywords/>
  <dc:description/>
  <cp:lastModifiedBy>Alice de Croos</cp:lastModifiedBy>
  <cp:revision>10</cp:revision>
  <dcterms:created xsi:type="dcterms:W3CDTF">2024-12-08T11:44:00Z</dcterms:created>
  <dcterms:modified xsi:type="dcterms:W3CDTF">2024-12-19T11:34:00Z</dcterms:modified>
</cp:coreProperties>
</file>